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0F" w:rsidRDefault="00C5470F" w:rsidP="00C5470F">
      <w:pPr>
        <w:rPr>
          <w:b/>
          <w:sz w:val="24"/>
          <w:u w:val="single"/>
        </w:rPr>
      </w:pPr>
      <w:r w:rsidRPr="00483C13">
        <w:rPr>
          <w:b/>
          <w:sz w:val="24"/>
          <w:u w:val="single"/>
        </w:rPr>
        <w:t>Writing</w:t>
      </w:r>
    </w:p>
    <w:p w:rsidR="00C5470F" w:rsidRDefault="00C5470F" w:rsidP="00C5470F">
      <w:pPr>
        <w:rPr>
          <w:sz w:val="24"/>
        </w:rPr>
      </w:pPr>
      <w:r>
        <w:rPr>
          <w:sz w:val="24"/>
        </w:rPr>
        <w:t xml:space="preserve">We engage children with the writing process by using a wide variety of films and texts.  The children undertake a series of lessons that develop the writing process.  </w:t>
      </w:r>
    </w:p>
    <w:p w:rsidR="00C5470F" w:rsidRPr="00171E59" w:rsidRDefault="00C5470F" w:rsidP="00C5470F">
      <w:pPr>
        <w:rPr>
          <w:sz w:val="24"/>
        </w:rPr>
      </w:pPr>
      <w:r>
        <w:rPr>
          <w:noProof/>
          <w:sz w:val="24"/>
          <w:lang w:eastAsia="en-GB"/>
        </w:rPr>
        <w:drawing>
          <wp:anchor distT="0" distB="0" distL="114300" distR="114300" simplePos="0" relativeHeight="251659264" behindDoc="1" locked="0" layoutInCell="1" allowOverlap="1" wp14:anchorId="5DF22ECC" wp14:editId="2EFA30EF">
            <wp:simplePos x="0" y="0"/>
            <wp:positionH relativeFrom="margin">
              <wp:align>center</wp:align>
            </wp:positionH>
            <wp:positionV relativeFrom="paragraph">
              <wp:posOffset>201930</wp:posOffset>
            </wp:positionV>
            <wp:extent cx="4286250" cy="268605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Pr>
          <w:sz w:val="24"/>
        </w:rPr>
        <w:t xml:space="preserve"> </w:t>
      </w:r>
    </w:p>
    <w:p w:rsidR="00C5470F" w:rsidRDefault="00C5470F" w:rsidP="00C5470F">
      <w:r w:rsidRPr="00A67CE2">
        <w:rPr>
          <w:sz w:val="24"/>
        </w:rPr>
        <w:t xml:space="preserve">The </w:t>
      </w:r>
      <w:r>
        <w:rPr>
          <w:sz w:val="24"/>
        </w:rPr>
        <w:t>writing process</w:t>
      </w:r>
      <w:r w:rsidRPr="00A67CE2">
        <w:rPr>
          <w:sz w:val="24"/>
        </w:rPr>
        <w:t xml:space="preserve"> is</w:t>
      </w:r>
      <w:r>
        <w:rPr>
          <w:sz w:val="24"/>
        </w:rPr>
        <w:t xml:space="preserve"> directly linked to our reading provision and is </w:t>
      </w:r>
      <w:r w:rsidRPr="00A67CE2">
        <w:rPr>
          <w:sz w:val="24"/>
        </w:rPr>
        <w:t xml:space="preserve">displayed on our </w:t>
      </w:r>
      <w:r>
        <w:rPr>
          <w:sz w:val="24"/>
        </w:rPr>
        <w:t>English working walls C</w:t>
      </w:r>
      <w:r w:rsidRPr="00A67CE2">
        <w:rPr>
          <w:sz w:val="24"/>
        </w:rPr>
        <w:t>hildren are encouraged to make use of support available</w:t>
      </w:r>
      <w:r>
        <w:rPr>
          <w:sz w:val="24"/>
        </w:rPr>
        <w:t xml:space="preserve"> to enhance their independent writing skills.  </w:t>
      </w:r>
      <w:r w:rsidRPr="00A67CE2">
        <w:rPr>
          <w:sz w:val="24"/>
        </w:rPr>
        <w:t xml:space="preserve"> </w:t>
      </w:r>
      <w:r>
        <w:t xml:space="preserve">The children help to develop a set of success criteria/writing toolkit during each unit which will enable them to assess their own writing.   We make use of </w:t>
      </w:r>
      <w:proofErr w:type="spellStart"/>
      <w:r>
        <w:t>InnovatEducation’s</w:t>
      </w:r>
      <w:proofErr w:type="spellEnd"/>
      <w:r>
        <w:t xml:space="preserve"> genre progression documents to support teachers in their pitch. </w:t>
      </w:r>
    </w:p>
    <w:p w:rsidR="00C5470F" w:rsidRDefault="00C5470F" w:rsidP="00C5470F">
      <w:pPr>
        <w:jc w:val="center"/>
      </w:pPr>
      <w:r>
        <w:rPr>
          <w:noProof/>
          <w:lang w:eastAsia="en-GB"/>
        </w:rPr>
        <w:drawing>
          <wp:inline distT="0" distB="0" distL="0" distR="0" wp14:anchorId="4F341F15" wp14:editId="1D9955CD">
            <wp:extent cx="4060426"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33" t="8409" b="1959"/>
                    <a:stretch/>
                  </pic:blipFill>
                  <pic:spPr bwMode="auto">
                    <a:xfrm>
                      <a:off x="0" y="0"/>
                      <a:ext cx="4061874" cy="2896633"/>
                    </a:xfrm>
                    <a:prstGeom prst="rect">
                      <a:avLst/>
                    </a:prstGeom>
                    <a:noFill/>
                    <a:ln>
                      <a:noFill/>
                    </a:ln>
                    <a:extLst>
                      <a:ext uri="{53640926-AAD7-44D8-BBD7-CCE9431645EC}">
                        <a14:shadowObscured xmlns:a14="http://schemas.microsoft.com/office/drawing/2010/main"/>
                      </a:ext>
                    </a:extLst>
                  </pic:spPr>
                </pic:pic>
              </a:graphicData>
            </a:graphic>
          </wp:inline>
        </w:drawing>
      </w:r>
    </w:p>
    <w:p w:rsidR="00C5470F" w:rsidRDefault="00C5470F" w:rsidP="00C5470F"/>
    <w:p w:rsidR="00C5470F" w:rsidRDefault="00C5470F" w:rsidP="00C5470F">
      <w:r>
        <w:t>The writing foci for each term will be linked to the long-term planning document and covers a range of age appropriate genres during a child’s time within each phase. Each phase selects one key genre as the focus for the half term and then supports this with other genres of writing to explore the project/text.</w:t>
      </w:r>
    </w:p>
    <w:p w:rsidR="00C5470F" w:rsidRDefault="00C5470F" w:rsidP="00C5470F"/>
    <w:p w:rsidR="00C5470F" w:rsidRDefault="00C5470F" w:rsidP="00C5470F"/>
    <w:p w:rsidR="00C5470F" w:rsidRDefault="00C5470F" w:rsidP="00C5470F"/>
    <w:p w:rsidR="00C5470F" w:rsidRDefault="00C5470F" w:rsidP="00C5470F"/>
    <w:p w:rsidR="00C5470F" w:rsidRDefault="00C5470F" w:rsidP="00C5470F">
      <w:r>
        <w:lastRenderedPageBreak/>
        <w:t>Genre coverage for 2021/2022</w:t>
      </w:r>
    </w:p>
    <w:tbl>
      <w:tblPr>
        <w:tblStyle w:val="TableGrid"/>
        <w:tblW w:w="0" w:type="auto"/>
        <w:tblLook w:val="04A0" w:firstRow="1" w:lastRow="0" w:firstColumn="1" w:lastColumn="0" w:noHBand="0" w:noVBand="1"/>
      </w:tblPr>
      <w:tblGrid>
        <w:gridCol w:w="562"/>
        <w:gridCol w:w="2694"/>
        <w:gridCol w:w="2253"/>
        <w:gridCol w:w="2473"/>
        <w:gridCol w:w="2474"/>
      </w:tblGrid>
      <w:tr w:rsidR="00C5470F" w:rsidTr="004E4CA0">
        <w:trPr>
          <w:cantSplit/>
          <w:trHeight w:val="245"/>
        </w:trPr>
        <w:tc>
          <w:tcPr>
            <w:tcW w:w="562" w:type="dxa"/>
            <w:textDirection w:val="btLr"/>
          </w:tcPr>
          <w:p w:rsidR="00C5470F" w:rsidRDefault="00C5470F" w:rsidP="004E4CA0">
            <w:pPr>
              <w:ind w:left="113" w:right="113"/>
              <w:rPr>
                <w:sz w:val="24"/>
              </w:rPr>
            </w:pPr>
          </w:p>
        </w:tc>
        <w:tc>
          <w:tcPr>
            <w:tcW w:w="2694" w:type="dxa"/>
          </w:tcPr>
          <w:p w:rsidR="00C5470F" w:rsidRDefault="00C5470F" w:rsidP="004E4CA0">
            <w:pPr>
              <w:jc w:val="center"/>
              <w:rPr>
                <w:sz w:val="24"/>
              </w:rPr>
            </w:pPr>
            <w:r>
              <w:rPr>
                <w:sz w:val="24"/>
              </w:rPr>
              <w:t>Year 1</w:t>
            </w:r>
          </w:p>
        </w:tc>
        <w:tc>
          <w:tcPr>
            <w:tcW w:w="2253" w:type="dxa"/>
          </w:tcPr>
          <w:p w:rsidR="00C5470F" w:rsidRDefault="00C5470F" w:rsidP="004E4CA0">
            <w:pPr>
              <w:jc w:val="center"/>
              <w:rPr>
                <w:sz w:val="24"/>
              </w:rPr>
            </w:pPr>
            <w:r>
              <w:rPr>
                <w:sz w:val="24"/>
              </w:rPr>
              <w:t>Year 2</w:t>
            </w:r>
          </w:p>
        </w:tc>
        <w:tc>
          <w:tcPr>
            <w:tcW w:w="2473" w:type="dxa"/>
          </w:tcPr>
          <w:p w:rsidR="00C5470F" w:rsidRDefault="00C5470F" w:rsidP="004E4CA0">
            <w:pPr>
              <w:jc w:val="center"/>
              <w:rPr>
                <w:sz w:val="24"/>
              </w:rPr>
            </w:pPr>
            <w:r>
              <w:rPr>
                <w:sz w:val="24"/>
              </w:rPr>
              <w:t>LKS2</w:t>
            </w:r>
          </w:p>
        </w:tc>
        <w:tc>
          <w:tcPr>
            <w:tcW w:w="2474" w:type="dxa"/>
          </w:tcPr>
          <w:p w:rsidR="00C5470F" w:rsidRDefault="00C5470F" w:rsidP="004E4CA0">
            <w:pPr>
              <w:jc w:val="center"/>
              <w:rPr>
                <w:sz w:val="24"/>
              </w:rPr>
            </w:pPr>
            <w:r>
              <w:rPr>
                <w:sz w:val="24"/>
              </w:rPr>
              <w:t>UKS2</w:t>
            </w:r>
          </w:p>
        </w:tc>
      </w:tr>
      <w:tr w:rsidR="00C5470F" w:rsidTr="004E4CA0">
        <w:trPr>
          <w:cantSplit/>
          <w:trHeight w:val="1134"/>
        </w:trPr>
        <w:tc>
          <w:tcPr>
            <w:tcW w:w="562" w:type="dxa"/>
            <w:textDirection w:val="btLr"/>
          </w:tcPr>
          <w:p w:rsidR="00C5470F" w:rsidRDefault="00C5470F" w:rsidP="004E4CA0">
            <w:pPr>
              <w:ind w:left="113" w:right="113"/>
              <w:rPr>
                <w:sz w:val="24"/>
              </w:rPr>
            </w:pPr>
            <w:r>
              <w:rPr>
                <w:sz w:val="24"/>
              </w:rPr>
              <w:t xml:space="preserve">Autumn 1 Featuring Writing Wrongs </w:t>
            </w:r>
          </w:p>
        </w:tc>
        <w:tc>
          <w:tcPr>
            <w:tcW w:w="2694" w:type="dxa"/>
          </w:tcPr>
          <w:p w:rsidR="00C5470F" w:rsidRDefault="00C5470F" w:rsidP="004E4CA0">
            <w:pPr>
              <w:ind w:hanging="2"/>
              <w:rPr>
                <w:rFonts w:ascii="Calibri" w:eastAsia="Calibri" w:hAnsi="Calibri" w:cs="Calibri"/>
                <w:b/>
              </w:rPr>
            </w:pPr>
            <w:r>
              <w:rPr>
                <w:rFonts w:ascii="Calibri" w:eastAsia="Calibri" w:hAnsi="Calibri" w:cs="Calibri"/>
                <w:b/>
              </w:rPr>
              <w:t xml:space="preserve">What a Waste </w:t>
            </w:r>
          </w:p>
          <w:p w:rsidR="00C5470F" w:rsidRPr="0058122E" w:rsidRDefault="00C5470F" w:rsidP="004E4CA0">
            <w:pPr>
              <w:ind w:hanging="2"/>
              <w:rPr>
                <w:rFonts w:ascii="Calibri" w:eastAsia="Calibri" w:hAnsi="Calibri" w:cs="Calibri"/>
                <w:i/>
              </w:rPr>
            </w:pPr>
            <w:r w:rsidRPr="0058122E">
              <w:rPr>
                <w:rFonts w:ascii="Calibri" w:eastAsia="Calibri" w:hAnsi="Calibri" w:cs="Calibri"/>
                <w:i/>
              </w:rPr>
              <w:t>Writing to inform.</w:t>
            </w:r>
          </w:p>
          <w:p w:rsidR="00C5470F" w:rsidRDefault="00C5470F" w:rsidP="004E4CA0">
            <w:pPr>
              <w:ind w:hanging="2"/>
              <w:rPr>
                <w:rFonts w:ascii="Calibri" w:eastAsia="Calibri" w:hAnsi="Calibri" w:cs="Calibri"/>
              </w:rPr>
            </w:pPr>
            <w:r w:rsidRPr="0058122E">
              <w:rPr>
                <w:rFonts w:ascii="Calibri" w:eastAsia="Calibri" w:hAnsi="Calibri" w:cs="Calibri"/>
                <w:i/>
              </w:rPr>
              <w:t>Posters</w:t>
            </w:r>
            <w:r>
              <w:rPr>
                <w:rFonts w:ascii="Calibri" w:eastAsia="Calibri" w:hAnsi="Calibri" w:cs="Calibri"/>
              </w:rPr>
              <w:t xml:space="preserve"> to encourage recycling  </w:t>
            </w:r>
          </w:p>
          <w:p w:rsidR="00C5470F" w:rsidRDefault="00C5470F" w:rsidP="004E4CA0">
            <w:pPr>
              <w:rPr>
                <w:sz w:val="24"/>
              </w:rPr>
            </w:pPr>
          </w:p>
        </w:tc>
        <w:tc>
          <w:tcPr>
            <w:tcW w:w="2253" w:type="dxa"/>
          </w:tcPr>
          <w:p w:rsidR="00C5470F" w:rsidRDefault="00C5470F" w:rsidP="004E4CA0">
            <w:pPr>
              <w:ind w:hanging="2"/>
              <w:rPr>
                <w:rFonts w:ascii="Calibri" w:eastAsia="Calibri" w:hAnsi="Calibri" w:cs="Calibri"/>
                <w:b/>
              </w:rPr>
            </w:pPr>
            <w:r>
              <w:rPr>
                <w:rFonts w:ascii="Calibri" w:eastAsia="Calibri" w:hAnsi="Calibri" w:cs="Calibri"/>
                <w:b/>
              </w:rPr>
              <w:t xml:space="preserve">What a Waste </w:t>
            </w:r>
          </w:p>
          <w:p w:rsidR="00C5470F" w:rsidRPr="0058122E" w:rsidRDefault="00C5470F" w:rsidP="004E4CA0">
            <w:pPr>
              <w:ind w:hanging="2"/>
              <w:rPr>
                <w:rFonts w:ascii="Calibri" w:eastAsia="Calibri" w:hAnsi="Calibri" w:cs="Calibri"/>
                <w:i/>
              </w:rPr>
            </w:pPr>
            <w:r w:rsidRPr="0058122E">
              <w:rPr>
                <w:rFonts w:ascii="Calibri" w:eastAsia="Calibri" w:hAnsi="Calibri" w:cs="Calibri"/>
                <w:i/>
              </w:rPr>
              <w:t>Writing to inform.</w:t>
            </w:r>
          </w:p>
          <w:p w:rsidR="00C5470F" w:rsidRDefault="00C5470F" w:rsidP="004E4CA0">
            <w:pPr>
              <w:ind w:hanging="2"/>
              <w:rPr>
                <w:rFonts w:ascii="Calibri" w:eastAsia="Calibri" w:hAnsi="Calibri" w:cs="Calibri"/>
              </w:rPr>
            </w:pPr>
            <w:r>
              <w:rPr>
                <w:rFonts w:ascii="Calibri" w:eastAsia="Calibri" w:hAnsi="Calibri" w:cs="Calibri"/>
                <w:i/>
              </w:rPr>
              <w:t>Leaflets</w:t>
            </w:r>
            <w:r>
              <w:rPr>
                <w:rFonts w:ascii="Calibri" w:eastAsia="Calibri" w:hAnsi="Calibri" w:cs="Calibri"/>
              </w:rPr>
              <w:t xml:space="preserve"> to encourage recycling  </w:t>
            </w:r>
          </w:p>
          <w:p w:rsidR="00C5470F" w:rsidRDefault="00C5470F" w:rsidP="004E4CA0">
            <w:pPr>
              <w:rPr>
                <w:sz w:val="24"/>
              </w:rPr>
            </w:pPr>
          </w:p>
        </w:tc>
        <w:tc>
          <w:tcPr>
            <w:tcW w:w="2473" w:type="dxa"/>
          </w:tcPr>
          <w:p w:rsidR="00C5470F" w:rsidRDefault="00C5470F" w:rsidP="004E4CA0">
            <w:pPr>
              <w:ind w:hanging="2"/>
              <w:rPr>
                <w:rFonts w:ascii="Calibri" w:eastAsia="Calibri" w:hAnsi="Calibri" w:cs="Calibri"/>
                <w:b/>
              </w:rPr>
            </w:pPr>
            <w:r>
              <w:rPr>
                <w:rFonts w:ascii="Calibri" w:eastAsia="Calibri" w:hAnsi="Calibri" w:cs="Calibri"/>
                <w:b/>
              </w:rPr>
              <w:t>Fantastically great women who saved the planet.</w:t>
            </w:r>
          </w:p>
          <w:p w:rsidR="00C5470F" w:rsidRDefault="00C5470F" w:rsidP="004E4CA0">
            <w:pPr>
              <w:rPr>
                <w:sz w:val="24"/>
              </w:rPr>
            </w:pPr>
            <w:r w:rsidRPr="0058122E">
              <w:rPr>
                <w:i/>
                <w:sz w:val="24"/>
              </w:rPr>
              <w:t>Non Chronological reports</w:t>
            </w:r>
            <w:r>
              <w:rPr>
                <w:sz w:val="24"/>
              </w:rPr>
              <w:t xml:space="preserve"> about an environmental campaigner. </w:t>
            </w:r>
          </w:p>
          <w:p w:rsidR="00C5470F" w:rsidRDefault="00C5470F" w:rsidP="004E4CA0">
            <w:pPr>
              <w:rPr>
                <w:sz w:val="24"/>
              </w:rPr>
            </w:pPr>
          </w:p>
          <w:p w:rsidR="00C5470F" w:rsidRPr="0058122E" w:rsidRDefault="00C5470F" w:rsidP="004E4CA0">
            <w:pPr>
              <w:rPr>
                <w:b/>
                <w:sz w:val="24"/>
              </w:rPr>
            </w:pPr>
            <w:r w:rsidRPr="0058122E">
              <w:rPr>
                <w:b/>
                <w:sz w:val="24"/>
              </w:rPr>
              <w:t>Oliver Twist</w:t>
            </w:r>
          </w:p>
          <w:p w:rsidR="00C5470F" w:rsidRDefault="00C5470F" w:rsidP="004E4CA0">
            <w:pPr>
              <w:rPr>
                <w:sz w:val="24"/>
              </w:rPr>
            </w:pPr>
            <w:r>
              <w:rPr>
                <w:sz w:val="24"/>
              </w:rPr>
              <w:t>Exploring childhood in Victorian times and writing about the right to a childhood including going to school</w:t>
            </w:r>
            <w:r w:rsidRPr="0058122E">
              <w:rPr>
                <w:i/>
                <w:sz w:val="24"/>
              </w:rPr>
              <w:t xml:space="preserve">. </w:t>
            </w:r>
            <w:r>
              <w:rPr>
                <w:i/>
                <w:sz w:val="24"/>
              </w:rPr>
              <w:t>Descriptive writing and l</w:t>
            </w:r>
            <w:r w:rsidRPr="0058122E">
              <w:rPr>
                <w:i/>
                <w:sz w:val="24"/>
              </w:rPr>
              <w:t>etters about an issue.</w:t>
            </w:r>
          </w:p>
        </w:tc>
        <w:tc>
          <w:tcPr>
            <w:tcW w:w="2474" w:type="dxa"/>
          </w:tcPr>
          <w:p w:rsidR="00C5470F" w:rsidRDefault="00C5470F" w:rsidP="004E4CA0">
            <w:pPr>
              <w:rPr>
                <w:sz w:val="24"/>
              </w:rPr>
            </w:pPr>
            <w:r w:rsidRPr="0058122E">
              <w:rPr>
                <w:b/>
                <w:sz w:val="24"/>
              </w:rPr>
              <w:t>Curiosity - story of the Mars rover.</w:t>
            </w:r>
            <w:r>
              <w:rPr>
                <w:sz w:val="24"/>
              </w:rPr>
              <w:t xml:space="preserve"> </w:t>
            </w:r>
            <w:r w:rsidRPr="0058122E">
              <w:rPr>
                <w:i/>
                <w:sz w:val="24"/>
              </w:rPr>
              <w:t>Explanation texts</w:t>
            </w:r>
            <w:r>
              <w:rPr>
                <w:sz w:val="24"/>
              </w:rPr>
              <w:t xml:space="preserve"> linked to the Mars Rover.</w:t>
            </w:r>
          </w:p>
          <w:p w:rsidR="00C5470F" w:rsidRDefault="00C5470F" w:rsidP="004E4CA0">
            <w:pPr>
              <w:rPr>
                <w:sz w:val="24"/>
              </w:rPr>
            </w:pPr>
            <w:r>
              <w:rPr>
                <w:i/>
                <w:sz w:val="24"/>
              </w:rPr>
              <w:t xml:space="preserve">Persuasive </w:t>
            </w:r>
            <w:r w:rsidRPr="0058122E">
              <w:rPr>
                <w:i/>
                <w:sz w:val="24"/>
              </w:rPr>
              <w:t>Letter writing</w:t>
            </w:r>
            <w:r>
              <w:rPr>
                <w:sz w:val="24"/>
              </w:rPr>
              <w:t xml:space="preserve"> about the issue of imprisonment using Amnesty’s Power of the Pen project.</w:t>
            </w:r>
          </w:p>
          <w:p w:rsidR="00C5470F" w:rsidRDefault="00C5470F" w:rsidP="004E4CA0">
            <w:pPr>
              <w:rPr>
                <w:sz w:val="24"/>
              </w:rPr>
            </w:pPr>
            <w:r w:rsidRPr="0058122E">
              <w:rPr>
                <w:b/>
                <w:sz w:val="24"/>
              </w:rPr>
              <w:t>The Highwayman</w:t>
            </w:r>
            <w:r>
              <w:rPr>
                <w:sz w:val="24"/>
              </w:rPr>
              <w:t xml:space="preserve"> - </w:t>
            </w:r>
            <w:r>
              <w:rPr>
                <w:i/>
                <w:sz w:val="24"/>
              </w:rPr>
              <w:t>N</w:t>
            </w:r>
            <w:r w:rsidRPr="0058122E">
              <w:rPr>
                <w:i/>
                <w:sz w:val="24"/>
              </w:rPr>
              <w:t>arrative poetry.</w:t>
            </w:r>
          </w:p>
        </w:tc>
      </w:tr>
      <w:tr w:rsidR="00C5470F" w:rsidTr="004E4CA0">
        <w:trPr>
          <w:cantSplit/>
          <w:trHeight w:val="1134"/>
        </w:trPr>
        <w:tc>
          <w:tcPr>
            <w:tcW w:w="562" w:type="dxa"/>
            <w:textDirection w:val="btLr"/>
          </w:tcPr>
          <w:p w:rsidR="00C5470F" w:rsidRDefault="00C5470F" w:rsidP="004E4CA0">
            <w:pPr>
              <w:ind w:left="113" w:right="113"/>
              <w:rPr>
                <w:sz w:val="24"/>
              </w:rPr>
            </w:pPr>
            <w:r>
              <w:rPr>
                <w:sz w:val="24"/>
              </w:rPr>
              <w:t>Autumn 2</w:t>
            </w:r>
          </w:p>
        </w:tc>
        <w:tc>
          <w:tcPr>
            <w:tcW w:w="2694" w:type="dxa"/>
          </w:tcPr>
          <w:p w:rsidR="00C5470F" w:rsidRDefault="00C5470F" w:rsidP="004E4CA0">
            <w:pPr>
              <w:ind w:hanging="2"/>
              <w:rPr>
                <w:rFonts w:ascii="Calibri" w:eastAsia="Calibri" w:hAnsi="Calibri" w:cs="Calibri"/>
                <w:b/>
              </w:rPr>
            </w:pPr>
            <w:proofErr w:type="spellStart"/>
            <w:r>
              <w:rPr>
                <w:rFonts w:ascii="Calibri" w:eastAsia="Calibri" w:hAnsi="Calibri" w:cs="Calibri"/>
                <w:b/>
              </w:rPr>
              <w:t>Sulwe</w:t>
            </w:r>
            <w:proofErr w:type="spellEnd"/>
            <w:r>
              <w:rPr>
                <w:rFonts w:ascii="Calibri" w:eastAsia="Calibri" w:hAnsi="Calibri" w:cs="Calibri"/>
                <w:b/>
              </w:rPr>
              <w:t xml:space="preserve"> </w:t>
            </w:r>
          </w:p>
          <w:p w:rsidR="00C5470F" w:rsidRDefault="00C5470F" w:rsidP="004E4CA0">
            <w:pPr>
              <w:ind w:hanging="2"/>
              <w:rPr>
                <w:rFonts w:ascii="Calibri" w:eastAsia="Calibri" w:hAnsi="Calibri" w:cs="Calibri"/>
              </w:rPr>
            </w:pPr>
            <w:r w:rsidRPr="0058122E">
              <w:rPr>
                <w:rFonts w:ascii="Calibri" w:eastAsia="Calibri" w:hAnsi="Calibri" w:cs="Calibri"/>
                <w:i/>
              </w:rPr>
              <w:t>Letter writing</w:t>
            </w:r>
            <w:r>
              <w:rPr>
                <w:rFonts w:ascii="Calibri" w:eastAsia="Calibri" w:hAnsi="Calibri" w:cs="Calibri"/>
              </w:rPr>
              <w:t xml:space="preserve">  to </w:t>
            </w:r>
            <w:proofErr w:type="spellStart"/>
            <w:r>
              <w:rPr>
                <w:rFonts w:ascii="Calibri" w:eastAsia="Calibri" w:hAnsi="Calibri" w:cs="Calibri"/>
              </w:rPr>
              <w:t>Sulwe</w:t>
            </w:r>
            <w:proofErr w:type="spellEnd"/>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The Christmas Book</w:t>
            </w:r>
          </w:p>
          <w:p w:rsidR="00C5470F" w:rsidRDefault="00C5470F" w:rsidP="004E4CA0">
            <w:pPr>
              <w:rPr>
                <w:sz w:val="24"/>
              </w:rPr>
            </w:pPr>
            <w:r w:rsidRPr="0058122E">
              <w:rPr>
                <w:rFonts w:ascii="Calibri" w:eastAsia="Calibri" w:hAnsi="Calibri" w:cs="Calibri"/>
                <w:i/>
              </w:rPr>
              <w:t>Retelling</w:t>
            </w:r>
            <w:r>
              <w:rPr>
                <w:rFonts w:ascii="Calibri" w:eastAsia="Calibri" w:hAnsi="Calibri" w:cs="Calibri"/>
              </w:rPr>
              <w:t xml:space="preserve"> of the Christmas Story</w:t>
            </w:r>
          </w:p>
        </w:tc>
        <w:tc>
          <w:tcPr>
            <w:tcW w:w="2253" w:type="dxa"/>
          </w:tcPr>
          <w:p w:rsidR="00C5470F" w:rsidRDefault="00C5470F" w:rsidP="004E4CA0">
            <w:pPr>
              <w:ind w:hanging="2"/>
              <w:rPr>
                <w:rFonts w:ascii="Calibri" w:eastAsia="Calibri" w:hAnsi="Calibri" w:cs="Calibri"/>
                <w:b/>
              </w:rPr>
            </w:pPr>
            <w:r>
              <w:rPr>
                <w:rFonts w:ascii="Calibri" w:eastAsia="Calibri" w:hAnsi="Calibri" w:cs="Calibri"/>
                <w:b/>
              </w:rPr>
              <w:t>Martin’s Big Words</w:t>
            </w:r>
          </w:p>
          <w:p w:rsidR="00C5470F" w:rsidRDefault="00C5470F" w:rsidP="004E4CA0">
            <w:pPr>
              <w:ind w:hanging="2"/>
              <w:rPr>
                <w:rFonts w:ascii="Calibri" w:eastAsia="Calibri" w:hAnsi="Calibri" w:cs="Calibri"/>
              </w:rPr>
            </w:pPr>
            <w:r w:rsidRPr="00374211">
              <w:rPr>
                <w:rFonts w:ascii="Calibri" w:eastAsia="Calibri" w:hAnsi="Calibri" w:cs="Calibri"/>
                <w:i/>
              </w:rPr>
              <w:t>Speech</w:t>
            </w:r>
            <w:r>
              <w:rPr>
                <w:rFonts w:ascii="Calibri" w:eastAsia="Calibri" w:hAnsi="Calibri" w:cs="Calibri"/>
              </w:rPr>
              <w:t xml:space="preserve"> inspired by MLK.</w:t>
            </w:r>
          </w:p>
          <w:p w:rsidR="00C5470F" w:rsidRDefault="00C5470F" w:rsidP="004E4CA0">
            <w:pPr>
              <w:ind w:hanging="2"/>
              <w:rPr>
                <w:rFonts w:ascii="Calibri" w:eastAsia="Calibri" w:hAnsi="Calibri" w:cs="Calibri"/>
              </w:rPr>
            </w:pPr>
            <w:r w:rsidRPr="00374211">
              <w:rPr>
                <w:rFonts w:ascii="Calibri" w:eastAsia="Calibri" w:hAnsi="Calibri" w:cs="Calibri"/>
                <w:i/>
              </w:rPr>
              <w:t>Non chronological report</w:t>
            </w:r>
            <w:r>
              <w:rPr>
                <w:rFonts w:ascii="Calibri" w:eastAsia="Calibri" w:hAnsi="Calibri" w:cs="Calibri"/>
              </w:rPr>
              <w:t xml:space="preserve"> on MLK</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 xml:space="preserve">The Christmas Book </w:t>
            </w:r>
          </w:p>
          <w:p w:rsidR="00C5470F" w:rsidRDefault="00C5470F" w:rsidP="004E4CA0">
            <w:pPr>
              <w:ind w:hanging="2"/>
              <w:rPr>
                <w:rFonts w:ascii="Calibri" w:eastAsia="Calibri" w:hAnsi="Calibri" w:cs="Calibri"/>
              </w:rPr>
            </w:pPr>
            <w:r w:rsidRPr="00374211">
              <w:rPr>
                <w:rFonts w:ascii="Calibri" w:eastAsia="Calibri" w:hAnsi="Calibri" w:cs="Calibri"/>
                <w:i/>
              </w:rPr>
              <w:t>Retelling</w:t>
            </w:r>
            <w:r>
              <w:rPr>
                <w:rFonts w:ascii="Calibri" w:eastAsia="Calibri" w:hAnsi="Calibri" w:cs="Calibri"/>
              </w:rPr>
              <w:t xml:space="preserve"> of the Christmas Story</w:t>
            </w:r>
          </w:p>
          <w:p w:rsidR="00C5470F" w:rsidRDefault="00C5470F" w:rsidP="004E4CA0">
            <w:pPr>
              <w:rPr>
                <w:sz w:val="24"/>
              </w:rPr>
            </w:pPr>
          </w:p>
        </w:tc>
        <w:tc>
          <w:tcPr>
            <w:tcW w:w="2473" w:type="dxa"/>
          </w:tcPr>
          <w:p w:rsidR="00C5470F" w:rsidRDefault="00C5470F" w:rsidP="004E4CA0">
            <w:pPr>
              <w:ind w:hanging="2"/>
              <w:rPr>
                <w:rFonts w:ascii="Calibri" w:eastAsia="Calibri" w:hAnsi="Calibri" w:cs="Calibri"/>
                <w:b/>
              </w:rPr>
            </w:pPr>
            <w:r>
              <w:rPr>
                <w:rFonts w:ascii="Calibri" w:eastAsia="Calibri" w:hAnsi="Calibri" w:cs="Calibri"/>
                <w:b/>
              </w:rPr>
              <w:t>Arthur and the Golden Rope</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Norse Myth</w:t>
            </w:r>
          </w:p>
          <w:p w:rsidR="00C5470F" w:rsidRDefault="00C5470F" w:rsidP="004E4CA0">
            <w:pPr>
              <w:rPr>
                <w:sz w:val="24"/>
              </w:rPr>
            </w:pPr>
          </w:p>
        </w:tc>
        <w:tc>
          <w:tcPr>
            <w:tcW w:w="2474" w:type="dxa"/>
          </w:tcPr>
          <w:p w:rsidR="00C5470F" w:rsidRPr="0058122E" w:rsidRDefault="00C5470F" w:rsidP="004E4CA0">
            <w:pPr>
              <w:rPr>
                <w:b/>
              </w:rPr>
            </w:pPr>
            <w:r w:rsidRPr="0058122E">
              <w:rPr>
                <w:b/>
              </w:rPr>
              <w:t xml:space="preserve">Beowulf </w:t>
            </w:r>
          </w:p>
          <w:p w:rsidR="00C5470F" w:rsidRPr="0058122E" w:rsidRDefault="00C5470F" w:rsidP="004E4CA0">
            <w:pPr>
              <w:rPr>
                <w:i/>
              </w:rPr>
            </w:pPr>
            <w:r w:rsidRPr="0058122E">
              <w:rPr>
                <w:i/>
              </w:rPr>
              <w:t>Descriptive writing</w:t>
            </w:r>
          </w:p>
          <w:p w:rsidR="00C5470F" w:rsidRPr="00E0140A" w:rsidRDefault="00C5470F" w:rsidP="004E4CA0">
            <w:pPr>
              <w:rPr>
                <w:b/>
              </w:rPr>
            </w:pPr>
            <w:r w:rsidRPr="00E0140A">
              <w:rPr>
                <w:b/>
              </w:rPr>
              <w:t>Odd and the Frost Giants</w:t>
            </w:r>
          </w:p>
          <w:p w:rsidR="00C5470F" w:rsidRPr="00E0140A" w:rsidRDefault="00C5470F" w:rsidP="004E4CA0">
            <w:pPr>
              <w:rPr>
                <w:i/>
              </w:rPr>
            </w:pPr>
            <w:r w:rsidRPr="00E0140A">
              <w:rPr>
                <w:i/>
              </w:rPr>
              <w:t>Retelling - alternative perspective</w:t>
            </w:r>
          </w:p>
        </w:tc>
      </w:tr>
      <w:tr w:rsidR="00C5470F" w:rsidTr="004E4CA0">
        <w:trPr>
          <w:cantSplit/>
          <w:trHeight w:val="1134"/>
        </w:trPr>
        <w:tc>
          <w:tcPr>
            <w:tcW w:w="562" w:type="dxa"/>
            <w:textDirection w:val="btLr"/>
          </w:tcPr>
          <w:p w:rsidR="00C5470F" w:rsidRDefault="00C5470F" w:rsidP="004E4CA0">
            <w:pPr>
              <w:ind w:left="113" w:right="113"/>
              <w:rPr>
                <w:sz w:val="24"/>
              </w:rPr>
            </w:pPr>
            <w:r>
              <w:rPr>
                <w:sz w:val="24"/>
              </w:rPr>
              <w:t>Spring 1</w:t>
            </w:r>
          </w:p>
        </w:tc>
        <w:tc>
          <w:tcPr>
            <w:tcW w:w="2694" w:type="dxa"/>
          </w:tcPr>
          <w:p w:rsidR="00C5470F" w:rsidRDefault="00C5470F" w:rsidP="004E4CA0">
            <w:pPr>
              <w:ind w:hanging="2"/>
              <w:rPr>
                <w:rFonts w:ascii="Calibri" w:eastAsia="Calibri" w:hAnsi="Calibri" w:cs="Calibri"/>
                <w:b/>
              </w:rPr>
            </w:pPr>
            <w:r>
              <w:rPr>
                <w:rFonts w:ascii="Calibri" w:eastAsia="Calibri" w:hAnsi="Calibri" w:cs="Calibri"/>
                <w:b/>
              </w:rPr>
              <w:t xml:space="preserve">Kenya’s Song </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Poems, songs and lyrics</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 xml:space="preserve">The Town Mouse and The Country Mouse </w:t>
            </w:r>
          </w:p>
          <w:p w:rsidR="00C5470F" w:rsidRDefault="00C5470F" w:rsidP="004E4CA0">
            <w:pPr>
              <w:ind w:hanging="2"/>
              <w:rPr>
                <w:rFonts w:ascii="Calibri" w:eastAsia="Calibri" w:hAnsi="Calibri" w:cs="Calibri"/>
              </w:rPr>
            </w:pPr>
            <w:r>
              <w:rPr>
                <w:rFonts w:ascii="Calibri" w:eastAsia="Calibri" w:hAnsi="Calibri" w:cs="Calibri"/>
              </w:rPr>
              <w:t xml:space="preserve">Setting and character descriptions </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Banbury: History Guide</w:t>
            </w:r>
          </w:p>
          <w:p w:rsidR="00C5470F" w:rsidRDefault="00C5470F" w:rsidP="004E4CA0">
            <w:pPr>
              <w:ind w:hanging="2"/>
              <w:rPr>
                <w:rFonts w:ascii="Calibri" w:eastAsia="Calibri" w:hAnsi="Calibri" w:cs="Calibri"/>
              </w:rPr>
            </w:pPr>
            <w:r w:rsidRPr="0058122E">
              <w:rPr>
                <w:rFonts w:ascii="Calibri" w:eastAsia="Calibri" w:hAnsi="Calibri" w:cs="Calibri"/>
                <w:i/>
              </w:rPr>
              <w:t>Information writing</w:t>
            </w:r>
            <w:r>
              <w:rPr>
                <w:rFonts w:ascii="Calibri" w:eastAsia="Calibri" w:hAnsi="Calibri" w:cs="Calibri"/>
              </w:rPr>
              <w:t xml:space="preserve"> comparing Banbury and </w:t>
            </w:r>
            <w:proofErr w:type="spellStart"/>
            <w:r>
              <w:rPr>
                <w:rFonts w:ascii="Calibri" w:eastAsia="Calibri" w:hAnsi="Calibri" w:cs="Calibri"/>
              </w:rPr>
              <w:t>Tackley</w:t>
            </w:r>
            <w:proofErr w:type="spellEnd"/>
          </w:p>
          <w:p w:rsidR="00C5470F" w:rsidRDefault="00C5470F" w:rsidP="004E4CA0">
            <w:pPr>
              <w:rPr>
                <w:sz w:val="24"/>
              </w:rPr>
            </w:pPr>
          </w:p>
        </w:tc>
        <w:tc>
          <w:tcPr>
            <w:tcW w:w="2253" w:type="dxa"/>
          </w:tcPr>
          <w:p w:rsidR="00C5470F" w:rsidRDefault="00C5470F" w:rsidP="004E4CA0">
            <w:pPr>
              <w:ind w:hanging="2"/>
              <w:rPr>
                <w:rFonts w:ascii="Calibri" w:eastAsia="Calibri" w:hAnsi="Calibri" w:cs="Calibri"/>
                <w:b/>
              </w:rPr>
            </w:pPr>
            <w:r>
              <w:rPr>
                <w:rFonts w:ascii="Calibri" w:eastAsia="Calibri" w:hAnsi="Calibri" w:cs="Calibri"/>
                <w:b/>
              </w:rPr>
              <w:t xml:space="preserve">A </w:t>
            </w:r>
            <w:proofErr w:type="spellStart"/>
            <w:r>
              <w:rPr>
                <w:rFonts w:ascii="Calibri" w:eastAsia="Calibri" w:hAnsi="Calibri" w:cs="Calibri"/>
                <w:b/>
              </w:rPr>
              <w:t>Likkle</w:t>
            </w:r>
            <w:proofErr w:type="spellEnd"/>
            <w:r>
              <w:rPr>
                <w:rFonts w:ascii="Calibri" w:eastAsia="Calibri" w:hAnsi="Calibri" w:cs="Calibri"/>
                <w:b/>
              </w:rPr>
              <w:t xml:space="preserve"> Miss Lou: How Jamaican Poet Louise Bennett Coverley Found Her Voice</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Poems, songs and lyrics</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 xml:space="preserve">The Town Mouse and The Country Mouse </w:t>
            </w:r>
          </w:p>
          <w:p w:rsidR="00C5470F" w:rsidRDefault="00C5470F" w:rsidP="004E4CA0">
            <w:pPr>
              <w:ind w:hanging="2"/>
              <w:rPr>
                <w:rFonts w:ascii="Calibri" w:eastAsia="Calibri" w:hAnsi="Calibri" w:cs="Calibri"/>
              </w:rPr>
            </w:pPr>
            <w:r w:rsidRPr="00374211">
              <w:rPr>
                <w:rFonts w:ascii="Calibri" w:eastAsia="Calibri" w:hAnsi="Calibri" w:cs="Calibri"/>
                <w:i/>
              </w:rPr>
              <w:t>Narrative</w:t>
            </w:r>
            <w:r>
              <w:rPr>
                <w:rFonts w:ascii="Calibri" w:eastAsia="Calibri" w:hAnsi="Calibri" w:cs="Calibri"/>
              </w:rPr>
              <w:t xml:space="preserve"> - Town Mouse and Country Mouse adaptation</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Banbury: History Guide</w:t>
            </w:r>
          </w:p>
          <w:p w:rsidR="00C5470F" w:rsidRDefault="00C5470F" w:rsidP="004E4CA0">
            <w:pPr>
              <w:ind w:hanging="2"/>
              <w:rPr>
                <w:rFonts w:ascii="Calibri" w:eastAsia="Calibri" w:hAnsi="Calibri" w:cs="Calibri"/>
              </w:rPr>
            </w:pPr>
            <w:r w:rsidRPr="0058122E">
              <w:rPr>
                <w:rFonts w:ascii="Calibri" w:eastAsia="Calibri" w:hAnsi="Calibri" w:cs="Calibri"/>
                <w:i/>
              </w:rPr>
              <w:t>Information writing</w:t>
            </w:r>
            <w:r>
              <w:rPr>
                <w:rFonts w:ascii="Calibri" w:eastAsia="Calibri" w:hAnsi="Calibri" w:cs="Calibri"/>
              </w:rPr>
              <w:t xml:space="preserve"> comparing Banbury and </w:t>
            </w:r>
            <w:proofErr w:type="spellStart"/>
            <w:r>
              <w:rPr>
                <w:rFonts w:ascii="Calibri" w:eastAsia="Calibri" w:hAnsi="Calibri" w:cs="Calibri"/>
              </w:rPr>
              <w:t>Tackley</w:t>
            </w:r>
            <w:proofErr w:type="spellEnd"/>
          </w:p>
          <w:p w:rsidR="00C5470F" w:rsidRDefault="00C5470F" w:rsidP="004E4CA0">
            <w:pPr>
              <w:rPr>
                <w:sz w:val="24"/>
              </w:rPr>
            </w:pPr>
          </w:p>
        </w:tc>
        <w:tc>
          <w:tcPr>
            <w:tcW w:w="2473" w:type="dxa"/>
          </w:tcPr>
          <w:p w:rsidR="00C5470F" w:rsidRDefault="00C5470F" w:rsidP="004E4CA0">
            <w:pPr>
              <w:ind w:hanging="2"/>
              <w:rPr>
                <w:rFonts w:ascii="Calibri" w:eastAsia="Calibri" w:hAnsi="Calibri" w:cs="Calibri"/>
                <w:b/>
              </w:rPr>
            </w:pPr>
            <w:r>
              <w:rPr>
                <w:rFonts w:ascii="Calibri" w:eastAsia="Calibri" w:hAnsi="Calibri" w:cs="Calibri"/>
                <w:b/>
              </w:rPr>
              <w:t xml:space="preserve">River Story </w:t>
            </w:r>
          </w:p>
          <w:p w:rsidR="00C5470F" w:rsidRDefault="00C5470F" w:rsidP="004E4CA0">
            <w:pPr>
              <w:ind w:hanging="2"/>
              <w:rPr>
                <w:rFonts w:ascii="Calibri" w:eastAsia="Calibri" w:hAnsi="Calibri" w:cs="Calibri"/>
                <w:i/>
              </w:rPr>
            </w:pPr>
            <w:r>
              <w:rPr>
                <w:rFonts w:ascii="Calibri" w:eastAsia="Calibri" w:hAnsi="Calibri" w:cs="Calibri"/>
                <w:i/>
              </w:rPr>
              <w:t>Narrative poetry</w:t>
            </w:r>
          </w:p>
          <w:p w:rsidR="00C5470F" w:rsidRDefault="00C5470F" w:rsidP="004E4CA0">
            <w:pPr>
              <w:ind w:hanging="2"/>
              <w:rPr>
                <w:rFonts w:ascii="Calibri" w:eastAsia="Calibri" w:hAnsi="Calibri" w:cs="Calibri"/>
                <w:i/>
              </w:rPr>
            </w:pPr>
          </w:p>
          <w:p w:rsidR="00C5470F" w:rsidRPr="00374211" w:rsidRDefault="00C5470F" w:rsidP="004E4CA0">
            <w:pPr>
              <w:ind w:hanging="2"/>
              <w:rPr>
                <w:rFonts w:ascii="Calibri" w:eastAsia="Calibri" w:hAnsi="Calibri" w:cs="Calibri"/>
                <w:i/>
              </w:rPr>
            </w:pPr>
          </w:p>
          <w:p w:rsidR="00C5470F" w:rsidRDefault="00C5470F" w:rsidP="004E4CA0">
            <w:pPr>
              <w:rPr>
                <w:sz w:val="24"/>
              </w:rPr>
            </w:pPr>
          </w:p>
        </w:tc>
        <w:tc>
          <w:tcPr>
            <w:tcW w:w="2474" w:type="dxa"/>
          </w:tcPr>
          <w:p w:rsidR="00C5470F" w:rsidRDefault="00C5470F" w:rsidP="004E4CA0">
            <w:pPr>
              <w:ind w:hanging="2"/>
              <w:rPr>
                <w:rFonts w:ascii="Calibri" w:eastAsia="Calibri" w:hAnsi="Calibri" w:cs="Calibri"/>
                <w:b/>
              </w:rPr>
            </w:pPr>
            <w:r>
              <w:rPr>
                <w:rFonts w:ascii="Calibri" w:eastAsia="Calibri" w:hAnsi="Calibri" w:cs="Calibri"/>
                <w:b/>
              </w:rPr>
              <w:t xml:space="preserve">The Promise </w:t>
            </w:r>
          </w:p>
          <w:p w:rsidR="00C5470F" w:rsidRDefault="00C5470F" w:rsidP="004E4CA0">
            <w:pPr>
              <w:ind w:hanging="2"/>
              <w:rPr>
                <w:rFonts w:ascii="Calibri" w:eastAsia="Calibri" w:hAnsi="Calibri" w:cs="Calibri"/>
              </w:rPr>
            </w:pPr>
            <w:r w:rsidRPr="00374211">
              <w:rPr>
                <w:rFonts w:ascii="Calibri" w:eastAsia="Calibri" w:hAnsi="Calibri" w:cs="Calibri"/>
                <w:i/>
              </w:rPr>
              <w:t>Narrative writing</w:t>
            </w:r>
            <w:r>
              <w:rPr>
                <w:rFonts w:ascii="Calibri" w:eastAsia="Calibri" w:hAnsi="Calibri" w:cs="Calibri"/>
              </w:rPr>
              <w:t xml:space="preserve"> linked to lifecycles</w:t>
            </w:r>
          </w:p>
          <w:p w:rsidR="00C5470F" w:rsidRDefault="00C5470F" w:rsidP="004E4CA0">
            <w:pPr>
              <w:rPr>
                <w:sz w:val="24"/>
              </w:rPr>
            </w:pPr>
            <w:bookmarkStart w:id="0" w:name="_heading=h.30j0zll" w:colFirst="0" w:colLast="0"/>
            <w:bookmarkEnd w:id="0"/>
            <w:r w:rsidRPr="00374211">
              <w:rPr>
                <w:rFonts w:ascii="Calibri" w:eastAsia="Calibri" w:hAnsi="Calibri" w:cs="Calibri"/>
                <w:i/>
              </w:rPr>
              <w:t>Non Chronological reports</w:t>
            </w:r>
            <w:r>
              <w:rPr>
                <w:rFonts w:ascii="Calibri" w:eastAsia="Calibri" w:hAnsi="Calibri" w:cs="Calibri"/>
              </w:rPr>
              <w:t xml:space="preserve"> linked to lifecycles of animals for an information book for younger children.</w:t>
            </w:r>
          </w:p>
        </w:tc>
      </w:tr>
      <w:tr w:rsidR="00C5470F" w:rsidTr="004E4CA0">
        <w:trPr>
          <w:cantSplit/>
          <w:trHeight w:val="1134"/>
        </w:trPr>
        <w:tc>
          <w:tcPr>
            <w:tcW w:w="562" w:type="dxa"/>
            <w:textDirection w:val="btLr"/>
          </w:tcPr>
          <w:p w:rsidR="00C5470F" w:rsidRDefault="00C5470F" w:rsidP="004E4CA0">
            <w:pPr>
              <w:ind w:left="113" w:right="113"/>
              <w:rPr>
                <w:sz w:val="24"/>
              </w:rPr>
            </w:pPr>
            <w:r>
              <w:rPr>
                <w:sz w:val="24"/>
              </w:rPr>
              <w:lastRenderedPageBreak/>
              <w:t>Spring 2</w:t>
            </w:r>
          </w:p>
        </w:tc>
        <w:tc>
          <w:tcPr>
            <w:tcW w:w="2694" w:type="dxa"/>
          </w:tcPr>
          <w:p w:rsidR="00C5470F" w:rsidRDefault="00C5470F" w:rsidP="004E4CA0">
            <w:pPr>
              <w:rPr>
                <w:rFonts w:ascii="Calibri" w:eastAsia="Calibri" w:hAnsi="Calibri" w:cs="Calibri"/>
                <w:b/>
              </w:rPr>
            </w:pPr>
            <w:r>
              <w:rPr>
                <w:rFonts w:ascii="Calibri" w:eastAsia="Calibri" w:hAnsi="Calibri" w:cs="Calibri"/>
                <w:b/>
              </w:rPr>
              <w:t>How do bridges not fall down</w:t>
            </w:r>
          </w:p>
          <w:p w:rsidR="00C5470F" w:rsidRPr="0058122E" w:rsidRDefault="00C5470F" w:rsidP="004E4CA0">
            <w:pPr>
              <w:ind w:hanging="2"/>
              <w:rPr>
                <w:rFonts w:ascii="Calibri" w:eastAsia="Calibri" w:hAnsi="Calibri" w:cs="Calibri"/>
                <w:i/>
              </w:rPr>
            </w:pPr>
            <w:r w:rsidRPr="0058122E">
              <w:rPr>
                <w:rFonts w:ascii="Calibri" w:eastAsia="Calibri" w:hAnsi="Calibri" w:cs="Calibri"/>
                <w:i/>
              </w:rPr>
              <w:t xml:space="preserve">Instructional writing </w:t>
            </w:r>
          </w:p>
          <w:p w:rsidR="00C5470F" w:rsidRPr="0058122E" w:rsidRDefault="00C5470F" w:rsidP="004E4CA0">
            <w:pPr>
              <w:ind w:hanging="2"/>
              <w:rPr>
                <w:rFonts w:ascii="Calibri" w:eastAsia="Calibri" w:hAnsi="Calibri" w:cs="Calibri"/>
              </w:rPr>
            </w:pPr>
            <w:r w:rsidRPr="0058122E">
              <w:rPr>
                <w:rFonts w:ascii="Calibri" w:eastAsia="Calibri" w:hAnsi="Calibri" w:cs="Calibri"/>
                <w:i/>
              </w:rPr>
              <w:t>DT Evaluation</w:t>
            </w:r>
            <w:r>
              <w:rPr>
                <w:rFonts w:ascii="Calibri" w:eastAsia="Calibri" w:hAnsi="Calibri" w:cs="Calibri"/>
              </w:rPr>
              <w:t xml:space="preserve"> </w:t>
            </w:r>
          </w:p>
        </w:tc>
        <w:tc>
          <w:tcPr>
            <w:tcW w:w="2253" w:type="dxa"/>
          </w:tcPr>
          <w:p w:rsidR="00C5470F" w:rsidRDefault="00C5470F" w:rsidP="004E4CA0">
            <w:pPr>
              <w:ind w:hanging="2"/>
              <w:rPr>
                <w:rFonts w:ascii="Calibri" w:eastAsia="Calibri" w:hAnsi="Calibri" w:cs="Calibri"/>
                <w:b/>
              </w:rPr>
            </w:pPr>
            <w:r>
              <w:rPr>
                <w:rFonts w:ascii="Calibri" w:eastAsia="Calibri" w:hAnsi="Calibri" w:cs="Calibri"/>
                <w:b/>
              </w:rPr>
              <w:t xml:space="preserve">How do bridges not fall down by Jennifer </w:t>
            </w:r>
            <w:proofErr w:type="spellStart"/>
            <w:r>
              <w:rPr>
                <w:rFonts w:ascii="Calibri" w:eastAsia="Calibri" w:hAnsi="Calibri" w:cs="Calibri"/>
                <w:b/>
              </w:rPr>
              <w:t>Shand</w:t>
            </w:r>
            <w:proofErr w:type="spellEnd"/>
          </w:p>
          <w:p w:rsidR="00C5470F" w:rsidRDefault="00C5470F" w:rsidP="004E4CA0">
            <w:pPr>
              <w:ind w:hanging="2"/>
              <w:rPr>
                <w:rFonts w:ascii="Calibri" w:eastAsia="Calibri" w:hAnsi="Calibri" w:cs="Calibri"/>
                <w:b/>
              </w:rPr>
            </w:pPr>
          </w:p>
          <w:p w:rsidR="00C5470F" w:rsidRDefault="00C5470F" w:rsidP="004E4CA0">
            <w:pPr>
              <w:ind w:hanging="2"/>
              <w:rPr>
                <w:rFonts w:ascii="Calibri" w:eastAsia="Calibri" w:hAnsi="Calibri" w:cs="Calibri"/>
              </w:rPr>
            </w:pPr>
            <w:r>
              <w:rPr>
                <w:rFonts w:ascii="Calibri" w:eastAsia="Calibri" w:hAnsi="Calibri" w:cs="Calibri"/>
              </w:rPr>
              <w:t>Explanations</w:t>
            </w:r>
          </w:p>
          <w:p w:rsidR="00C5470F" w:rsidRDefault="00C5470F" w:rsidP="004E4CA0">
            <w:pPr>
              <w:ind w:hanging="2"/>
              <w:rPr>
                <w:rFonts w:ascii="Calibri" w:eastAsia="Calibri" w:hAnsi="Calibri" w:cs="Calibri"/>
              </w:rPr>
            </w:pPr>
            <w:r>
              <w:rPr>
                <w:rFonts w:ascii="Calibri" w:eastAsia="Calibri" w:hAnsi="Calibri" w:cs="Calibri"/>
              </w:rPr>
              <w:t>(Based on DT bridge project)</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rPr>
            </w:pPr>
            <w:r>
              <w:rPr>
                <w:rFonts w:ascii="Calibri" w:eastAsia="Calibri" w:hAnsi="Calibri" w:cs="Calibri"/>
              </w:rPr>
              <w:t xml:space="preserve">Setting descriptions of bridge landscapes around the UK. </w:t>
            </w:r>
          </w:p>
          <w:p w:rsidR="00C5470F" w:rsidRDefault="00C5470F" w:rsidP="004E4CA0">
            <w:pPr>
              <w:rPr>
                <w:sz w:val="24"/>
              </w:rPr>
            </w:pPr>
          </w:p>
        </w:tc>
        <w:tc>
          <w:tcPr>
            <w:tcW w:w="2473" w:type="dxa"/>
          </w:tcPr>
          <w:p w:rsidR="00C5470F" w:rsidRDefault="00C5470F" w:rsidP="004E4CA0">
            <w:pPr>
              <w:ind w:hanging="2"/>
              <w:rPr>
                <w:rFonts w:ascii="Calibri" w:eastAsia="Calibri" w:hAnsi="Calibri" w:cs="Calibri"/>
                <w:b/>
              </w:rPr>
            </w:pPr>
            <w:r>
              <w:rPr>
                <w:rFonts w:ascii="Calibri" w:eastAsia="Calibri" w:hAnsi="Calibri" w:cs="Calibri"/>
                <w:b/>
              </w:rPr>
              <w:t xml:space="preserve">Canada: A Benjamin Blog and His Inquisitive Dog Guide </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 xml:space="preserve">Travel writing </w:t>
            </w:r>
          </w:p>
          <w:p w:rsidR="00C5470F" w:rsidRDefault="00C5470F" w:rsidP="004E4CA0">
            <w:pPr>
              <w:rPr>
                <w:sz w:val="24"/>
              </w:rPr>
            </w:pPr>
            <w:r w:rsidRPr="00374211">
              <w:rPr>
                <w:rFonts w:ascii="Calibri" w:eastAsia="Calibri" w:hAnsi="Calibri" w:cs="Calibri"/>
                <w:i/>
              </w:rPr>
              <w:t>Persuasive travel brochure</w:t>
            </w:r>
          </w:p>
        </w:tc>
        <w:tc>
          <w:tcPr>
            <w:tcW w:w="2474" w:type="dxa"/>
          </w:tcPr>
          <w:p w:rsidR="00C5470F" w:rsidRDefault="00C5470F" w:rsidP="004E4CA0">
            <w:pPr>
              <w:ind w:hanging="2"/>
              <w:rPr>
                <w:rFonts w:ascii="Calibri" w:eastAsia="Calibri" w:hAnsi="Calibri" w:cs="Calibri"/>
                <w:b/>
              </w:rPr>
            </w:pPr>
            <w:r>
              <w:rPr>
                <w:rFonts w:ascii="Calibri" w:eastAsia="Calibri" w:hAnsi="Calibri" w:cs="Calibri"/>
                <w:b/>
              </w:rPr>
              <w:t>The extraordinary life of Greta Thunberg</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 xml:space="preserve">Biography </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Environmental poetry</w:t>
            </w:r>
          </w:p>
          <w:p w:rsidR="00C5470F" w:rsidRDefault="00C5470F" w:rsidP="004E4CA0">
            <w:pPr>
              <w:rPr>
                <w:sz w:val="24"/>
              </w:rPr>
            </w:pPr>
          </w:p>
        </w:tc>
      </w:tr>
      <w:tr w:rsidR="00C5470F" w:rsidTr="004E4CA0">
        <w:trPr>
          <w:cantSplit/>
          <w:trHeight w:val="1134"/>
        </w:trPr>
        <w:tc>
          <w:tcPr>
            <w:tcW w:w="562" w:type="dxa"/>
            <w:textDirection w:val="btLr"/>
          </w:tcPr>
          <w:p w:rsidR="00C5470F" w:rsidRDefault="00C5470F" w:rsidP="004E4CA0">
            <w:pPr>
              <w:ind w:left="113" w:right="113"/>
              <w:rPr>
                <w:sz w:val="24"/>
              </w:rPr>
            </w:pPr>
            <w:r>
              <w:rPr>
                <w:sz w:val="24"/>
              </w:rPr>
              <w:t>Summer 1</w:t>
            </w:r>
          </w:p>
        </w:tc>
        <w:tc>
          <w:tcPr>
            <w:tcW w:w="2694" w:type="dxa"/>
          </w:tcPr>
          <w:p w:rsidR="00C5470F" w:rsidRDefault="00C5470F" w:rsidP="004E4CA0">
            <w:pPr>
              <w:ind w:hanging="2"/>
              <w:rPr>
                <w:rFonts w:ascii="Calibri" w:eastAsia="Calibri" w:hAnsi="Calibri" w:cs="Calibri"/>
                <w:b/>
              </w:rPr>
            </w:pPr>
            <w:r>
              <w:rPr>
                <w:rFonts w:ascii="Calibri" w:eastAsia="Calibri" w:hAnsi="Calibri" w:cs="Calibri"/>
                <w:b/>
              </w:rPr>
              <w:t>Dear Zoo</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 xml:space="preserve">Narrative writing </w:t>
            </w:r>
          </w:p>
          <w:p w:rsidR="00C5470F" w:rsidRDefault="00C5470F" w:rsidP="004E4CA0">
            <w:pPr>
              <w:ind w:hanging="2"/>
              <w:rPr>
                <w:rFonts w:ascii="Calibri" w:eastAsia="Calibri" w:hAnsi="Calibri" w:cs="Calibri"/>
              </w:rPr>
            </w:pPr>
            <w:r>
              <w:rPr>
                <w:rFonts w:ascii="Calibri" w:eastAsia="Calibri" w:hAnsi="Calibri" w:cs="Calibri"/>
              </w:rPr>
              <w:t>Adaptation of Dear Zoo</w:t>
            </w:r>
          </w:p>
          <w:p w:rsidR="00C5470F" w:rsidRDefault="00C5470F" w:rsidP="004E4CA0">
            <w:pPr>
              <w:rPr>
                <w:sz w:val="24"/>
              </w:rPr>
            </w:pPr>
          </w:p>
        </w:tc>
        <w:tc>
          <w:tcPr>
            <w:tcW w:w="2253" w:type="dxa"/>
          </w:tcPr>
          <w:p w:rsidR="00C5470F" w:rsidRDefault="00C5470F" w:rsidP="004E4CA0">
            <w:pPr>
              <w:ind w:hanging="2"/>
              <w:rPr>
                <w:rFonts w:ascii="Calibri" w:eastAsia="Calibri" w:hAnsi="Calibri" w:cs="Calibri"/>
                <w:b/>
              </w:rPr>
            </w:pPr>
            <w:r>
              <w:rPr>
                <w:rFonts w:ascii="Calibri" w:eastAsia="Calibri" w:hAnsi="Calibri" w:cs="Calibri"/>
                <w:b/>
              </w:rPr>
              <w:t>The Rainbow Bird</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 xml:space="preserve">Narrative writing </w:t>
            </w:r>
          </w:p>
          <w:p w:rsidR="00C5470F" w:rsidRPr="00374211" w:rsidRDefault="00C5470F" w:rsidP="004E4CA0">
            <w:pPr>
              <w:rPr>
                <w:sz w:val="24"/>
              </w:rPr>
            </w:pPr>
            <w:r w:rsidRPr="00374211">
              <w:rPr>
                <w:rFonts w:ascii="Calibri" w:eastAsia="Calibri" w:hAnsi="Calibri" w:cs="Calibri"/>
              </w:rPr>
              <w:t>Adaptation of ‘How the…</w:t>
            </w:r>
          </w:p>
        </w:tc>
        <w:tc>
          <w:tcPr>
            <w:tcW w:w="2473" w:type="dxa"/>
          </w:tcPr>
          <w:p w:rsidR="00C5470F" w:rsidRDefault="00C5470F" w:rsidP="004E4CA0">
            <w:pPr>
              <w:ind w:hanging="2"/>
              <w:rPr>
                <w:rFonts w:ascii="Calibri" w:eastAsia="Calibri" w:hAnsi="Calibri" w:cs="Calibri"/>
              </w:rPr>
            </w:pPr>
            <w:r>
              <w:rPr>
                <w:rFonts w:ascii="Calibri" w:eastAsia="Calibri" w:hAnsi="Calibri" w:cs="Calibri"/>
                <w:b/>
              </w:rPr>
              <w:t>Leon and the place between -</w:t>
            </w:r>
            <w:r>
              <w:rPr>
                <w:rFonts w:ascii="Calibri" w:eastAsia="Calibri" w:hAnsi="Calibri" w:cs="Calibri"/>
              </w:rPr>
              <w:t xml:space="preserve"> Narrative adventure </w:t>
            </w:r>
            <w:r w:rsidRPr="00374211">
              <w:rPr>
                <w:rFonts w:ascii="Calibri" w:eastAsia="Calibri" w:hAnsi="Calibri" w:cs="Calibri"/>
                <w:i/>
              </w:rPr>
              <w:t>story</w:t>
            </w:r>
          </w:p>
          <w:p w:rsidR="00C5470F" w:rsidRDefault="00C5470F" w:rsidP="004E4CA0">
            <w:pPr>
              <w:ind w:hanging="2"/>
              <w:rPr>
                <w:rFonts w:ascii="Calibri" w:eastAsia="Calibri" w:hAnsi="Calibri" w:cs="Calibri"/>
              </w:rPr>
            </w:pPr>
          </w:p>
          <w:p w:rsidR="00C5470F" w:rsidRDefault="00C5470F" w:rsidP="004E4CA0">
            <w:pPr>
              <w:ind w:hanging="2"/>
              <w:rPr>
                <w:rFonts w:ascii="Calibri" w:eastAsia="Calibri" w:hAnsi="Calibri" w:cs="Calibri"/>
                <w:b/>
              </w:rPr>
            </w:pPr>
            <w:r>
              <w:rPr>
                <w:rFonts w:ascii="Calibri" w:eastAsia="Calibri" w:hAnsi="Calibri" w:cs="Calibri"/>
                <w:b/>
              </w:rPr>
              <w:t xml:space="preserve">Until I met Dudley </w:t>
            </w:r>
          </w:p>
          <w:p w:rsidR="00C5470F" w:rsidRPr="00374211" w:rsidRDefault="00C5470F" w:rsidP="004E4CA0">
            <w:pPr>
              <w:rPr>
                <w:i/>
                <w:sz w:val="24"/>
              </w:rPr>
            </w:pPr>
            <w:r w:rsidRPr="00374211">
              <w:rPr>
                <w:rFonts w:ascii="Calibri" w:eastAsia="Calibri" w:hAnsi="Calibri" w:cs="Calibri"/>
                <w:i/>
              </w:rPr>
              <w:t xml:space="preserve">Explanation text </w:t>
            </w:r>
          </w:p>
        </w:tc>
        <w:tc>
          <w:tcPr>
            <w:tcW w:w="2474" w:type="dxa"/>
          </w:tcPr>
          <w:p w:rsidR="00C5470F" w:rsidRDefault="00C5470F" w:rsidP="004E4CA0">
            <w:pPr>
              <w:ind w:hanging="2"/>
              <w:rPr>
                <w:rFonts w:ascii="Calibri" w:eastAsia="Calibri" w:hAnsi="Calibri" w:cs="Calibri"/>
                <w:b/>
              </w:rPr>
            </w:pPr>
            <w:r>
              <w:rPr>
                <w:rFonts w:ascii="Calibri" w:eastAsia="Calibri" w:hAnsi="Calibri" w:cs="Calibri"/>
                <w:b/>
              </w:rPr>
              <w:t xml:space="preserve">The Invention of Hugo </w:t>
            </w:r>
            <w:proofErr w:type="spellStart"/>
            <w:r>
              <w:rPr>
                <w:rFonts w:ascii="Calibri" w:eastAsia="Calibri" w:hAnsi="Calibri" w:cs="Calibri"/>
                <w:b/>
              </w:rPr>
              <w:t>Cabret</w:t>
            </w:r>
            <w:proofErr w:type="spellEnd"/>
            <w:r>
              <w:rPr>
                <w:rFonts w:ascii="Calibri" w:eastAsia="Calibri" w:hAnsi="Calibri" w:cs="Calibri"/>
                <w:b/>
              </w:rPr>
              <w:t xml:space="preserve"> </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 xml:space="preserve">Diary entry </w:t>
            </w:r>
          </w:p>
          <w:p w:rsidR="00C5470F" w:rsidRDefault="00C5470F" w:rsidP="004E4CA0">
            <w:pPr>
              <w:rPr>
                <w:rFonts w:ascii="Calibri" w:eastAsia="Calibri" w:hAnsi="Calibri" w:cs="Calibri"/>
                <w:i/>
              </w:rPr>
            </w:pPr>
            <w:r w:rsidRPr="00374211">
              <w:rPr>
                <w:rFonts w:ascii="Calibri" w:eastAsia="Calibri" w:hAnsi="Calibri" w:cs="Calibri"/>
                <w:i/>
              </w:rPr>
              <w:t xml:space="preserve">Flashback </w:t>
            </w:r>
            <w:r>
              <w:rPr>
                <w:rFonts w:ascii="Calibri" w:eastAsia="Calibri" w:hAnsi="Calibri" w:cs="Calibri"/>
                <w:i/>
              </w:rPr>
              <w:t>narrative</w:t>
            </w:r>
          </w:p>
          <w:p w:rsidR="00C5470F" w:rsidRDefault="00C5470F" w:rsidP="004E4CA0">
            <w:pPr>
              <w:rPr>
                <w:sz w:val="24"/>
              </w:rPr>
            </w:pPr>
            <w:r w:rsidRPr="00374211">
              <w:rPr>
                <w:rFonts w:ascii="Calibri" w:eastAsia="Calibri" w:hAnsi="Calibri" w:cs="Calibri"/>
                <w:i/>
              </w:rPr>
              <w:t>Journalistic writing</w:t>
            </w:r>
          </w:p>
        </w:tc>
      </w:tr>
      <w:tr w:rsidR="00C5470F" w:rsidTr="004E4CA0">
        <w:trPr>
          <w:cantSplit/>
          <w:trHeight w:val="2278"/>
        </w:trPr>
        <w:tc>
          <w:tcPr>
            <w:tcW w:w="562" w:type="dxa"/>
            <w:textDirection w:val="btLr"/>
          </w:tcPr>
          <w:p w:rsidR="00C5470F" w:rsidRDefault="00C5470F" w:rsidP="004E4CA0">
            <w:pPr>
              <w:ind w:left="113" w:right="113"/>
              <w:rPr>
                <w:sz w:val="24"/>
              </w:rPr>
            </w:pPr>
            <w:r>
              <w:rPr>
                <w:sz w:val="24"/>
              </w:rPr>
              <w:t>Summer 2</w:t>
            </w:r>
          </w:p>
        </w:tc>
        <w:tc>
          <w:tcPr>
            <w:tcW w:w="2694" w:type="dxa"/>
          </w:tcPr>
          <w:p w:rsidR="00C5470F" w:rsidRDefault="00C5470F" w:rsidP="004E4CA0">
            <w:pPr>
              <w:ind w:hanging="2"/>
              <w:rPr>
                <w:rFonts w:ascii="Calibri" w:eastAsia="Calibri" w:hAnsi="Calibri" w:cs="Calibri"/>
                <w:b/>
                <w:color w:val="0F1111"/>
              </w:rPr>
            </w:pPr>
            <w:r>
              <w:rPr>
                <w:rFonts w:ascii="Calibri" w:eastAsia="Calibri" w:hAnsi="Calibri" w:cs="Calibri"/>
                <w:b/>
                <w:color w:val="0F1111"/>
              </w:rPr>
              <w:t xml:space="preserve">Queen </w:t>
            </w:r>
          </w:p>
          <w:p w:rsidR="00C5470F" w:rsidRDefault="00C5470F" w:rsidP="004E4CA0">
            <w:pPr>
              <w:ind w:hanging="2"/>
              <w:rPr>
                <w:rFonts w:ascii="Calibri" w:eastAsia="Calibri" w:hAnsi="Calibri" w:cs="Calibri"/>
                <w:color w:val="0F1111"/>
              </w:rPr>
            </w:pPr>
            <w:r w:rsidRPr="00374211">
              <w:rPr>
                <w:rFonts w:ascii="Calibri" w:eastAsia="Calibri" w:hAnsi="Calibri" w:cs="Calibri"/>
                <w:i/>
                <w:color w:val="0F1111"/>
              </w:rPr>
              <w:t>Invitations, menus, posters</w:t>
            </w:r>
            <w:r>
              <w:rPr>
                <w:rFonts w:ascii="Calibri" w:eastAsia="Calibri" w:hAnsi="Calibri" w:cs="Calibri"/>
                <w:color w:val="0F1111"/>
              </w:rPr>
              <w:t xml:space="preserve"> for Jubilee Celebration.</w:t>
            </w:r>
          </w:p>
          <w:p w:rsidR="00C5470F" w:rsidRDefault="00C5470F" w:rsidP="004E4CA0">
            <w:pPr>
              <w:ind w:hanging="2"/>
              <w:rPr>
                <w:sz w:val="24"/>
              </w:rPr>
            </w:pPr>
            <w:r>
              <w:rPr>
                <w:rFonts w:ascii="Calibri" w:eastAsia="Calibri" w:hAnsi="Calibri" w:cs="Calibri"/>
                <w:b/>
                <w:color w:val="0F1111"/>
              </w:rPr>
              <w:t xml:space="preserve">A is for Australia </w:t>
            </w:r>
            <w:r>
              <w:rPr>
                <w:rFonts w:ascii="Calibri" w:eastAsia="Calibri" w:hAnsi="Calibri" w:cs="Calibri"/>
                <w:color w:val="0F1111"/>
              </w:rPr>
              <w:t xml:space="preserve">Persuasive writing, labels and captions. </w:t>
            </w:r>
            <w:proofErr w:type="spellStart"/>
            <w:r w:rsidRPr="00374211">
              <w:rPr>
                <w:rFonts w:ascii="Calibri" w:eastAsia="Calibri" w:hAnsi="Calibri" w:cs="Calibri"/>
                <w:i/>
                <w:color w:val="0F1111"/>
              </w:rPr>
              <w:t>Penpal</w:t>
            </w:r>
            <w:proofErr w:type="spellEnd"/>
            <w:r w:rsidRPr="00374211">
              <w:rPr>
                <w:rFonts w:ascii="Calibri" w:eastAsia="Calibri" w:hAnsi="Calibri" w:cs="Calibri"/>
                <w:i/>
                <w:color w:val="0F1111"/>
              </w:rPr>
              <w:t xml:space="preserve"> letter writing</w:t>
            </w:r>
            <w:r>
              <w:rPr>
                <w:rFonts w:ascii="Calibri" w:eastAsia="Calibri" w:hAnsi="Calibri" w:cs="Calibri"/>
                <w:color w:val="0F1111"/>
              </w:rPr>
              <w:t xml:space="preserve"> to friends from Commonwealth countries.</w:t>
            </w:r>
          </w:p>
        </w:tc>
        <w:tc>
          <w:tcPr>
            <w:tcW w:w="2253" w:type="dxa"/>
          </w:tcPr>
          <w:p w:rsidR="00C5470F" w:rsidRDefault="00C5470F" w:rsidP="004E4CA0">
            <w:pPr>
              <w:ind w:hanging="2"/>
              <w:rPr>
                <w:rFonts w:ascii="Calibri" w:eastAsia="Calibri" w:hAnsi="Calibri" w:cs="Calibri"/>
                <w:b/>
                <w:color w:val="0F1111"/>
              </w:rPr>
            </w:pPr>
            <w:r>
              <w:rPr>
                <w:rFonts w:ascii="Calibri" w:eastAsia="Calibri" w:hAnsi="Calibri" w:cs="Calibri"/>
                <w:b/>
                <w:color w:val="0F1111"/>
              </w:rPr>
              <w:t xml:space="preserve">Queen </w:t>
            </w:r>
          </w:p>
          <w:p w:rsidR="00C5470F" w:rsidRDefault="00C5470F" w:rsidP="004E4CA0">
            <w:pPr>
              <w:ind w:hanging="2"/>
              <w:rPr>
                <w:rFonts w:ascii="Calibri" w:eastAsia="Calibri" w:hAnsi="Calibri" w:cs="Calibri"/>
                <w:color w:val="0F1111"/>
              </w:rPr>
            </w:pPr>
            <w:r w:rsidRPr="00374211">
              <w:rPr>
                <w:rFonts w:ascii="Calibri" w:eastAsia="Calibri" w:hAnsi="Calibri" w:cs="Calibri"/>
                <w:i/>
                <w:color w:val="0F1111"/>
              </w:rPr>
              <w:t>Invitations, menus, posters</w:t>
            </w:r>
            <w:r>
              <w:rPr>
                <w:rFonts w:ascii="Calibri" w:eastAsia="Calibri" w:hAnsi="Calibri" w:cs="Calibri"/>
                <w:color w:val="0F1111"/>
              </w:rPr>
              <w:t xml:space="preserve"> for Jubilee Celebration.</w:t>
            </w:r>
          </w:p>
          <w:p w:rsidR="00C5470F" w:rsidRDefault="00C5470F" w:rsidP="004E4CA0">
            <w:pPr>
              <w:rPr>
                <w:sz w:val="24"/>
              </w:rPr>
            </w:pPr>
            <w:r>
              <w:rPr>
                <w:rFonts w:ascii="Calibri" w:eastAsia="Calibri" w:hAnsi="Calibri" w:cs="Calibri"/>
                <w:b/>
                <w:highlight w:val="white"/>
              </w:rPr>
              <w:t xml:space="preserve">This is South Africa </w:t>
            </w:r>
            <w:r>
              <w:rPr>
                <w:rFonts w:ascii="Calibri" w:eastAsia="Calibri" w:hAnsi="Calibri" w:cs="Calibri"/>
                <w:color w:val="0F1111"/>
              </w:rPr>
              <w:t xml:space="preserve">Persuasive writing, labels and captions. </w:t>
            </w:r>
            <w:proofErr w:type="spellStart"/>
            <w:r w:rsidRPr="00374211">
              <w:rPr>
                <w:rFonts w:ascii="Calibri" w:eastAsia="Calibri" w:hAnsi="Calibri" w:cs="Calibri"/>
                <w:i/>
                <w:color w:val="0F1111"/>
              </w:rPr>
              <w:t>Penpal</w:t>
            </w:r>
            <w:proofErr w:type="spellEnd"/>
            <w:r w:rsidRPr="00374211">
              <w:rPr>
                <w:rFonts w:ascii="Calibri" w:eastAsia="Calibri" w:hAnsi="Calibri" w:cs="Calibri"/>
                <w:i/>
                <w:color w:val="0F1111"/>
              </w:rPr>
              <w:t xml:space="preserve"> letter writing</w:t>
            </w:r>
            <w:r>
              <w:rPr>
                <w:rFonts w:ascii="Calibri" w:eastAsia="Calibri" w:hAnsi="Calibri" w:cs="Calibri"/>
                <w:color w:val="0F1111"/>
              </w:rPr>
              <w:t xml:space="preserve"> to friends from Commonwealth countries</w:t>
            </w:r>
          </w:p>
        </w:tc>
        <w:tc>
          <w:tcPr>
            <w:tcW w:w="2473" w:type="dxa"/>
          </w:tcPr>
          <w:p w:rsidR="00C5470F" w:rsidRDefault="00C5470F" w:rsidP="004E4CA0">
            <w:pPr>
              <w:ind w:hanging="2"/>
              <w:rPr>
                <w:rFonts w:ascii="Calibri" w:eastAsia="Calibri" w:hAnsi="Calibri" w:cs="Calibri"/>
                <w:b/>
              </w:rPr>
            </w:pPr>
            <w:proofErr w:type="spellStart"/>
            <w:r>
              <w:rPr>
                <w:rFonts w:ascii="Calibri" w:eastAsia="Calibri" w:hAnsi="Calibri" w:cs="Calibri"/>
                <w:b/>
              </w:rPr>
              <w:t>Weslandia</w:t>
            </w:r>
            <w:proofErr w:type="spellEnd"/>
            <w:r>
              <w:rPr>
                <w:rFonts w:ascii="Calibri" w:eastAsia="Calibri" w:hAnsi="Calibri" w:cs="Calibri"/>
                <w:b/>
              </w:rPr>
              <w:t xml:space="preserve"> </w:t>
            </w:r>
          </w:p>
          <w:p w:rsidR="00C5470F" w:rsidRPr="00374211" w:rsidRDefault="00C5470F" w:rsidP="004E4CA0">
            <w:pPr>
              <w:rPr>
                <w:i/>
                <w:sz w:val="24"/>
              </w:rPr>
            </w:pPr>
            <w:r w:rsidRPr="00374211">
              <w:rPr>
                <w:rFonts w:ascii="Calibri" w:eastAsia="Calibri" w:hAnsi="Calibri" w:cs="Calibri"/>
                <w:i/>
              </w:rPr>
              <w:t>Character descriptions and narrative retelling NCR</w:t>
            </w:r>
          </w:p>
        </w:tc>
        <w:tc>
          <w:tcPr>
            <w:tcW w:w="2474" w:type="dxa"/>
          </w:tcPr>
          <w:p w:rsidR="00C5470F" w:rsidRDefault="00C5470F" w:rsidP="004E4CA0">
            <w:pPr>
              <w:ind w:hanging="2"/>
              <w:rPr>
                <w:rFonts w:ascii="Calibri" w:eastAsia="Calibri" w:hAnsi="Calibri" w:cs="Calibri"/>
              </w:rPr>
            </w:pPr>
            <w:r>
              <w:rPr>
                <w:rFonts w:ascii="Calibri" w:eastAsia="Calibri" w:hAnsi="Calibri" w:cs="Calibri"/>
                <w:b/>
              </w:rPr>
              <w:t>Arabian Nights</w:t>
            </w:r>
            <w:r>
              <w:rPr>
                <w:rFonts w:ascii="Calibri" w:eastAsia="Calibri" w:hAnsi="Calibri" w:cs="Calibri"/>
              </w:rPr>
              <w:t xml:space="preserve"> </w:t>
            </w:r>
          </w:p>
          <w:p w:rsidR="00C5470F" w:rsidRPr="00374211" w:rsidRDefault="00C5470F" w:rsidP="004E4CA0">
            <w:pPr>
              <w:ind w:hanging="2"/>
              <w:rPr>
                <w:rFonts w:ascii="Calibri" w:eastAsia="Calibri" w:hAnsi="Calibri" w:cs="Calibri"/>
                <w:i/>
              </w:rPr>
            </w:pPr>
            <w:r w:rsidRPr="00374211">
              <w:rPr>
                <w:rFonts w:ascii="Calibri" w:eastAsia="Calibri" w:hAnsi="Calibri" w:cs="Calibri"/>
                <w:i/>
              </w:rPr>
              <w:t>Narrative writing</w:t>
            </w:r>
          </w:p>
          <w:p w:rsidR="00C5470F" w:rsidRDefault="00C5470F" w:rsidP="004E4CA0">
            <w:pPr>
              <w:rPr>
                <w:sz w:val="24"/>
              </w:rPr>
            </w:pPr>
          </w:p>
        </w:tc>
      </w:tr>
    </w:tbl>
    <w:p w:rsidR="00C5470F" w:rsidRDefault="00C5470F" w:rsidP="00C5470F">
      <w:pPr>
        <w:rPr>
          <w:sz w:val="24"/>
        </w:rPr>
      </w:pPr>
    </w:p>
    <w:p w:rsidR="00C5470F" w:rsidRPr="00A67CE2" w:rsidRDefault="00C5470F" w:rsidP="00C5470F">
      <w:pPr>
        <w:rPr>
          <w:sz w:val="24"/>
        </w:rPr>
      </w:pPr>
    </w:p>
    <w:p w:rsidR="00C5470F" w:rsidRDefault="00C5470F" w:rsidP="00C5470F">
      <w:pPr>
        <w:rPr>
          <w:b/>
          <w:sz w:val="24"/>
          <w:u w:val="single"/>
        </w:rPr>
      </w:pPr>
    </w:p>
    <w:p w:rsidR="00C5470F" w:rsidRPr="00483C13" w:rsidRDefault="00C5470F" w:rsidP="00C5470F">
      <w:pPr>
        <w:rPr>
          <w:b/>
          <w:sz w:val="24"/>
          <w:u w:val="single"/>
        </w:rPr>
      </w:pPr>
      <w:r>
        <w:rPr>
          <w:b/>
          <w:sz w:val="24"/>
          <w:u w:val="single"/>
        </w:rPr>
        <w:t>Grammar, Punctuation and S</w:t>
      </w:r>
      <w:r w:rsidRPr="00483C13">
        <w:rPr>
          <w:b/>
          <w:sz w:val="24"/>
          <w:u w:val="single"/>
        </w:rPr>
        <w:t>pelling</w:t>
      </w:r>
    </w:p>
    <w:p w:rsidR="00C5470F" w:rsidRDefault="00C5470F" w:rsidP="00C5470F">
      <w:r w:rsidRPr="00CB0EB4">
        <w:t xml:space="preserve">To support teaching and learning in Grammar and Punctuation we use </w:t>
      </w:r>
      <w:r>
        <w:t>a variety of resources</w:t>
      </w:r>
      <w:r w:rsidRPr="00CB0EB4">
        <w:t xml:space="preserve"> to meet the </w:t>
      </w:r>
      <w:r>
        <w:t xml:space="preserve">needs of National Curriculum.  </w:t>
      </w:r>
      <w:r w:rsidRPr="00CB0EB4">
        <w:t>The subject is taught discreetly and within English lessons</w:t>
      </w:r>
      <w:r>
        <w:t xml:space="preserve">.  Spelling is taught weekly and the words are sent home for children to practise.  The spelling patterns are revisited and built upon throughout a child’s time a St Mary’s.  The children in Upper Key Stage 2 use the spellings in weekly dictation sentences.  The children self-select the spellings they learn but can seek guidance from their class teacher.  In 2021 -2022, Year 6 are trialling The Spelling Book by Jane </w:t>
      </w:r>
      <w:proofErr w:type="spellStart"/>
      <w:r>
        <w:t>Considine</w:t>
      </w:r>
      <w:proofErr w:type="spellEnd"/>
      <w:r>
        <w:t xml:space="preserve">. </w:t>
      </w:r>
    </w:p>
    <w:p w:rsidR="00C5470F" w:rsidRDefault="00C5470F" w:rsidP="00C5470F"/>
    <w:p w:rsidR="00C5470F" w:rsidRPr="00BC6400" w:rsidRDefault="00C5470F" w:rsidP="00C5470F">
      <w:pPr>
        <w:rPr>
          <w:b/>
          <w:sz w:val="24"/>
          <w:u w:val="single"/>
        </w:rPr>
      </w:pPr>
      <w:r w:rsidRPr="00BC6400">
        <w:rPr>
          <w:b/>
          <w:sz w:val="24"/>
          <w:u w:val="single"/>
        </w:rPr>
        <w:t>Fine Motor Skills</w:t>
      </w:r>
    </w:p>
    <w:p w:rsidR="00C5470F" w:rsidRPr="00251B74" w:rsidRDefault="00C5470F" w:rsidP="00C5470F">
      <w:pPr>
        <w:rPr>
          <w:rFonts w:cstheme="minorHAnsi"/>
          <w:sz w:val="24"/>
          <w:szCs w:val="24"/>
        </w:rPr>
      </w:pPr>
      <w:r w:rsidRPr="00A57298">
        <w:rPr>
          <w:rFonts w:cstheme="minorHAnsi"/>
          <w:sz w:val="24"/>
          <w:szCs w:val="24"/>
        </w:rPr>
        <w:t xml:space="preserve">We aim for our children to leave in Year 6 with the ability to write using their own style of fast, fluent, legible and sustainable handwriting, as well as other styles of writing for specific purposes. In addition to teaching handwriting during our regular </w:t>
      </w:r>
      <w:r>
        <w:rPr>
          <w:rFonts w:cstheme="minorHAnsi"/>
          <w:sz w:val="24"/>
          <w:szCs w:val="24"/>
        </w:rPr>
        <w:t>fine motor skills</w:t>
      </w:r>
      <w:r w:rsidRPr="00A57298">
        <w:rPr>
          <w:rFonts w:cstheme="minorHAnsi"/>
          <w:sz w:val="24"/>
          <w:szCs w:val="24"/>
        </w:rPr>
        <w:t xml:space="preserve"> lessons,</w:t>
      </w:r>
      <w:r>
        <w:rPr>
          <w:rFonts w:cstheme="minorHAnsi"/>
          <w:sz w:val="24"/>
          <w:szCs w:val="24"/>
        </w:rPr>
        <w:t xml:space="preserve"> we develop shoulder, arm and wrist strength through a variety of fine motor skills.  </w:t>
      </w:r>
      <w:r w:rsidRPr="00A57298">
        <w:rPr>
          <w:rFonts w:cstheme="minorHAnsi"/>
          <w:sz w:val="24"/>
          <w:szCs w:val="24"/>
        </w:rPr>
        <w:t xml:space="preserve"> </w:t>
      </w:r>
      <w:r>
        <w:rPr>
          <w:rFonts w:cstheme="minorHAnsi"/>
          <w:sz w:val="24"/>
          <w:szCs w:val="24"/>
        </w:rPr>
        <w:t>We</w:t>
      </w:r>
      <w:r w:rsidRPr="00A57298">
        <w:rPr>
          <w:rFonts w:cstheme="minorHAnsi"/>
          <w:sz w:val="24"/>
          <w:szCs w:val="24"/>
        </w:rPr>
        <w:t xml:space="preserve"> have high expectations that what is taught and practi</w:t>
      </w:r>
      <w:r>
        <w:rPr>
          <w:rFonts w:cstheme="minorHAnsi"/>
          <w:sz w:val="24"/>
          <w:szCs w:val="24"/>
        </w:rPr>
        <w:t>s</w:t>
      </w:r>
      <w:r w:rsidRPr="00A57298">
        <w:rPr>
          <w:rFonts w:cstheme="minorHAnsi"/>
          <w:sz w:val="24"/>
          <w:szCs w:val="24"/>
        </w:rPr>
        <w:t xml:space="preserve">ed in </w:t>
      </w:r>
      <w:r>
        <w:rPr>
          <w:rFonts w:cstheme="minorHAnsi"/>
          <w:sz w:val="24"/>
          <w:szCs w:val="24"/>
        </w:rPr>
        <w:t>fine motor</w:t>
      </w:r>
      <w:r w:rsidRPr="00A57298">
        <w:rPr>
          <w:rFonts w:cstheme="minorHAnsi"/>
          <w:sz w:val="24"/>
          <w:szCs w:val="24"/>
        </w:rPr>
        <w:t xml:space="preserve"> lessons will be used in all writing activities. We believe that handwriting is integral to a child’s personal development and know that children’s engagement and self-esteem can be improved by their satisfaction and pride in good quality presentation.</w:t>
      </w:r>
      <w:r>
        <w:rPr>
          <w:rFonts w:cstheme="minorHAnsi"/>
          <w:sz w:val="24"/>
          <w:szCs w:val="24"/>
        </w:rPr>
        <w:t xml:space="preserve">  </w:t>
      </w:r>
    </w:p>
    <w:p w:rsidR="00DE6290" w:rsidRDefault="00DE6290">
      <w:bookmarkStart w:id="1" w:name="_GoBack"/>
      <w:bookmarkEnd w:id="1"/>
    </w:p>
    <w:sectPr w:rsidR="00DE6290" w:rsidSect="00374E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0F"/>
    <w:rsid w:val="009A54B7"/>
    <w:rsid w:val="00C5470F"/>
    <w:rsid w:val="00DE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D60AE-2CFC-4FCB-BB85-A8E4A55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CB695-E836-4C42-A04C-EB0EC0712785}"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GB"/>
        </a:p>
      </dgm:t>
    </dgm:pt>
    <dgm:pt modelId="{01F84523-A4C0-4AAD-856E-42613D6E17E7}">
      <dgm:prSet phldrT="[Text]" custT="1"/>
      <dgm:spPr/>
      <dgm:t>
        <a:bodyPr/>
        <a:lstStyle/>
        <a:p>
          <a:r>
            <a:rPr lang="en-GB" sz="1400"/>
            <a:t>Engaging with the text</a:t>
          </a:r>
        </a:p>
      </dgm:t>
    </dgm:pt>
    <dgm:pt modelId="{5FC1D080-43E8-41FF-82C5-77B00DCBBD9C}" type="parTrans" cxnId="{3A51E39E-AE8C-43C2-BE4D-96C4F7ED263B}">
      <dgm:prSet/>
      <dgm:spPr/>
      <dgm:t>
        <a:bodyPr/>
        <a:lstStyle/>
        <a:p>
          <a:endParaRPr lang="en-GB"/>
        </a:p>
      </dgm:t>
    </dgm:pt>
    <dgm:pt modelId="{A402646F-F230-4979-8589-2F3EF9B431F5}" type="sibTrans" cxnId="{3A51E39E-AE8C-43C2-BE4D-96C4F7ED263B}">
      <dgm:prSet/>
      <dgm:spPr/>
      <dgm:t>
        <a:bodyPr/>
        <a:lstStyle/>
        <a:p>
          <a:pPr algn="ctr"/>
          <a:endParaRPr lang="en-GB"/>
        </a:p>
      </dgm:t>
    </dgm:pt>
    <dgm:pt modelId="{F09FD29B-2C95-461F-90E6-1AFCF1B6A338}">
      <dgm:prSet phldrT="[Text]" custT="1"/>
      <dgm:spPr/>
      <dgm:t>
        <a:bodyPr/>
        <a:lstStyle/>
        <a:p>
          <a:pPr algn="ctr"/>
          <a:r>
            <a:rPr lang="en-GB" sz="1400"/>
            <a:t>Exploring the text</a:t>
          </a:r>
        </a:p>
      </dgm:t>
    </dgm:pt>
    <dgm:pt modelId="{69245152-5B00-45DB-AE00-0C86BBC17BE4}" type="parTrans" cxnId="{9371119E-0AB7-482D-A611-C84F1269B70D}">
      <dgm:prSet/>
      <dgm:spPr/>
      <dgm:t>
        <a:bodyPr/>
        <a:lstStyle/>
        <a:p>
          <a:endParaRPr lang="en-GB"/>
        </a:p>
      </dgm:t>
    </dgm:pt>
    <dgm:pt modelId="{0D7C8685-5038-433C-9834-A7E232A0B3FB}" type="sibTrans" cxnId="{9371119E-0AB7-482D-A611-C84F1269B70D}">
      <dgm:prSet/>
      <dgm:spPr/>
      <dgm:t>
        <a:bodyPr/>
        <a:lstStyle/>
        <a:p>
          <a:endParaRPr lang="en-GB"/>
        </a:p>
      </dgm:t>
    </dgm:pt>
    <dgm:pt modelId="{9CAE86FF-9BA4-4E99-A67A-2E048B133110}">
      <dgm:prSet phldrT="[Text]" custT="1"/>
      <dgm:spPr/>
      <dgm:t>
        <a:bodyPr/>
        <a:lstStyle/>
        <a:p>
          <a:r>
            <a:rPr lang="en-GB" sz="1400"/>
            <a:t>Pre writing tasks</a:t>
          </a:r>
        </a:p>
      </dgm:t>
    </dgm:pt>
    <dgm:pt modelId="{A8E7E559-ABFC-47F2-A298-7E6D6CF32EDE}" type="parTrans" cxnId="{4AECB78D-6F47-48E1-91F3-76F5846596F5}">
      <dgm:prSet/>
      <dgm:spPr/>
      <dgm:t>
        <a:bodyPr/>
        <a:lstStyle/>
        <a:p>
          <a:endParaRPr lang="en-GB"/>
        </a:p>
      </dgm:t>
    </dgm:pt>
    <dgm:pt modelId="{DCFD8698-298B-4863-9229-E63BE1834B85}" type="sibTrans" cxnId="{4AECB78D-6F47-48E1-91F3-76F5846596F5}">
      <dgm:prSet/>
      <dgm:spPr/>
      <dgm:t>
        <a:bodyPr/>
        <a:lstStyle/>
        <a:p>
          <a:endParaRPr lang="en-GB"/>
        </a:p>
      </dgm:t>
    </dgm:pt>
    <dgm:pt modelId="{51AAD816-7A3A-449B-8C39-94A1A1952C57}">
      <dgm:prSet phldrT="[Text]" custT="1"/>
      <dgm:spPr/>
      <dgm:t>
        <a:bodyPr/>
        <a:lstStyle/>
        <a:p>
          <a:r>
            <a:rPr lang="en-GB" sz="1400"/>
            <a:t>Planning and drafting</a:t>
          </a:r>
        </a:p>
      </dgm:t>
    </dgm:pt>
    <dgm:pt modelId="{AB58E53E-6A58-4A57-80DF-8EF3E442FDF8}" type="parTrans" cxnId="{E46F4A1A-84BF-4124-949F-8D43566D06B5}">
      <dgm:prSet/>
      <dgm:spPr/>
      <dgm:t>
        <a:bodyPr/>
        <a:lstStyle/>
        <a:p>
          <a:endParaRPr lang="en-GB"/>
        </a:p>
      </dgm:t>
    </dgm:pt>
    <dgm:pt modelId="{75043DA4-E631-445B-A968-1A16C4DB0177}" type="sibTrans" cxnId="{E46F4A1A-84BF-4124-949F-8D43566D06B5}">
      <dgm:prSet/>
      <dgm:spPr/>
      <dgm:t>
        <a:bodyPr/>
        <a:lstStyle/>
        <a:p>
          <a:endParaRPr lang="en-GB"/>
        </a:p>
      </dgm:t>
    </dgm:pt>
    <dgm:pt modelId="{1E3C5E65-A1D4-4C5E-AA8E-AD17467AB02F}">
      <dgm:prSet phldrT="[Text]" custT="1"/>
      <dgm:spPr/>
      <dgm:t>
        <a:bodyPr/>
        <a:lstStyle/>
        <a:p>
          <a:r>
            <a:rPr lang="en-GB" sz="1400"/>
            <a:t>Evaluating and editing</a:t>
          </a:r>
        </a:p>
      </dgm:t>
    </dgm:pt>
    <dgm:pt modelId="{98339356-6C5A-4C6E-985C-A18F37A1FB29}" type="parTrans" cxnId="{DC3E1000-9E9E-42B1-94B0-5639354E8334}">
      <dgm:prSet/>
      <dgm:spPr/>
      <dgm:t>
        <a:bodyPr/>
        <a:lstStyle/>
        <a:p>
          <a:endParaRPr lang="en-GB"/>
        </a:p>
      </dgm:t>
    </dgm:pt>
    <dgm:pt modelId="{8710F740-3708-48A6-944C-B58AEA2F2916}" type="sibTrans" cxnId="{DC3E1000-9E9E-42B1-94B0-5639354E8334}">
      <dgm:prSet/>
      <dgm:spPr/>
      <dgm:t>
        <a:bodyPr/>
        <a:lstStyle/>
        <a:p>
          <a:endParaRPr lang="en-GB"/>
        </a:p>
      </dgm:t>
    </dgm:pt>
    <dgm:pt modelId="{5D8CAA5E-416F-415D-BC69-9936B532BAE2}" type="pres">
      <dgm:prSet presAssocID="{FCACB695-E836-4C42-A04C-EB0EC0712785}" presName="Name0" presStyleCnt="0">
        <dgm:presLayoutVars>
          <dgm:dir/>
          <dgm:resizeHandles val="exact"/>
        </dgm:presLayoutVars>
      </dgm:prSet>
      <dgm:spPr/>
      <dgm:t>
        <a:bodyPr/>
        <a:lstStyle/>
        <a:p>
          <a:endParaRPr lang="en-GB"/>
        </a:p>
      </dgm:t>
    </dgm:pt>
    <dgm:pt modelId="{D6F9FE45-7F9E-46B8-9645-EDD6909E4B81}" type="pres">
      <dgm:prSet presAssocID="{FCACB695-E836-4C42-A04C-EB0EC0712785}" presName="cycle" presStyleCnt="0"/>
      <dgm:spPr/>
    </dgm:pt>
    <dgm:pt modelId="{F012ABE1-6AD5-41CC-B98D-BE95C74811B3}" type="pres">
      <dgm:prSet presAssocID="{01F84523-A4C0-4AAD-856E-42613D6E17E7}" presName="nodeFirstNode" presStyleLbl="node1" presStyleIdx="0" presStyleCnt="5">
        <dgm:presLayoutVars>
          <dgm:bulletEnabled val="1"/>
        </dgm:presLayoutVars>
      </dgm:prSet>
      <dgm:spPr/>
      <dgm:t>
        <a:bodyPr/>
        <a:lstStyle/>
        <a:p>
          <a:endParaRPr lang="en-GB"/>
        </a:p>
      </dgm:t>
    </dgm:pt>
    <dgm:pt modelId="{4622781A-D30C-46B0-9EA2-5C8792A075B8}" type="pres">
      <dgm:prSet presAssocID="{A402646F-F230-4979-8589-2F3EF9B431F5}" presName="sibTransFirstNode" presStyleLbl="bgShp" presStyleIdx="0" presStyleCnt="1"/>
      <dgm:spPr/>
      <dgm:t>
        <a:bodyPr/>
        <a:lstStyle/>
        <a:p>
          <a:endParaRPr lang="en-GB"/>
        </a:p>
      </dgm:t>
    </dgm:pt>
    <dgm:pt modelId="{CFCE7C90-91AA-49A2-B8F6-83E8110933AC}" type="pres">
      <dgm:prSet presAssocID="{F09FD29B-2C95-461F-90E6-1AFCF1B6A338}" presName="nodeFollowingNodes" presStyleLbl="node1" presStyleIdx="1" presStyleCnt="5">
        <dgm:presLayoutVars>
          <dgm:bulletEnabled val="1"/>
        </dgm:presLayoutVars>
      </dgm:prSet>
      <dgm:spPr/>
      <dgm:t>
        <a:bodyPr/>
        <a:lstStyle/>
        <a:p>
          <a:endParaRPr lang="en-GB"/>
        </a:p>
      </dgm:t>
    </dgm:pt>
    <dgm:pt modelId="{9FD6E079-9B51-4004-82D6-09829B6A0046}" type="pres">
      <dgm:prSet presAssocID="{9CAE86FF-9BA4-4E99-A67A-2E048B133110}" presName="nodeFollowingNodes" presStyleLbl="node1" presStyleIdx="2" presStyleCnt="5">
        <dgm:presLayoutVars>
          <dgm:bulletEnabled val="1"/>
        </dgm:presLayoutVars>
      </dgm:prSet>
      <dgm:spPr/>
      <dgm:t>
        <a:bodyPr/>
        <a:lstStyle/>
        <a:p>
          <a:endParaRPr lang="en-GB"/>
        </a:p>
      </dgm:t>
    </dgm:pt>
    <dgm:pt modelId="{15756EA3-1EF4-44F0-BC5E-2F83779FAC1E}" type="pres">
      <dgm:prSet presAssocID="{51AAD816-7A3A-449B-8C39-94A1A1952C57}" presName="nodeFollowingNodes" presStyleLbl="node1" presStyleIdx="3" presStyleCnt="5">
        <dgm:presLayoutVars>
          <dgm:bulletEnabled val="1"/>
        </dgm:presLayoutVars>
      </dgm:prSet>
      <dgm:spPr/>
      <dgm:t>
        <a:bodyPr/>
        <a:lstStyle/>
        <a:p>
          <a:endParaRPr lang="en-GB"/>
        </a:p>
      </dgm:t>
    </dgm:pt>
    <dgm:pt modelId="{728D52A5-D420-4E30-B8DC-1106A30CA1E2}" type="pres">
      <dgm:prSet presAssocID="{1E3C5E65-A1D4-4C5E-AA8E-AD17467AB02F}" presName="nodeFollowingNodes" presStyleLbl="node1" presStyleIdx="4" presStyleCnt="5">
        <dgm:presLayoutVars>
          <dgm:bulletEnabled val="1"/>
        </dgm:presLayoutVars>
      </dgm:prSet>
      <dgm:spPr/>
      <dgm:t>
        <a:bodyPr/>
        <a:lstStyle/>
        <a:p>
          <a:endParaRPr lang="en-GB"/>
        </a:p>
      </dgm:t>
    </dgm:pt>
  </dgm:ptLst>
  <dgm:cxnLst>
    <dgm:cxn modelId="{9371119E-0AB7-482D-A611-C84F1269B70D}" srcId="{FCACB695-E836-4C42-A04C-EB0EC0712785}" destId="{F09FD29B-2C95-461F-90E6-1AFCF1B6A338}" srcOrd="1" destOrd="0" parTransId="{69245152-5B00-45DB-AE00-0C86BBC17BE4}" sibTransId="{0D7C8685-5038-433C-9834-A7E232A0B3FB}"/>
    <dgm:cxn modelId="{E46F4A1A-84BF-4124-949F-8D43566D06B5}" srcId="{FCACB695-E836-4C42-A04C-EB0EC0712785}" destId="{51AAD816-7A3A-449B-8C39-94A1A1952C57}" srcOrd="3" destOrd="0" parTransId="{AB58E53E-6A58-4A57-80DF-8EF3E442FDF8}" sibTransId="{75043DA4-E631-445B-A968-1A16C4DB0177}"/>
    <dgm:cxn modelId="{DC3E1000-9E9E-42B1-94B0-5639354E8334}" srcId="{FCACB695-E836-4C42-A04C-EB0EC0712785}" destId="{1E3C5E65-A1D4-4C5E-AA8E-AD17467AB02F}" srcOrd="4" destOrd="0" parTransId="{98339356-6C5A-4C6E-985C-A18F37A1FB29}" sibTransId="{8710F740-3708-48A6-944C-B58AEA2F2916}"/>
    <dgm:cxn modelId="{C2CE9452-9249-49E1-A706-B5A6456C9D50}" type="presOf" srcId="{FCACB695-E836-4C42-A04C-EB0EC0712785}" destId="{5D8CAA5E-416F-415D-BC69-9936B532BAE2}" srcOrd="0" destOrd="0" presId="urn:microsoft.com/office/officeart/2005/8/layout/cycle3"/>
    <dgm:cxn modelId="{990FCF57-85D9-4009-A87E-174349106C43}" type="presOf" srcId="{F09FD29B-2C95-461F-90E6-1AFCF1B6A338}" destId="{CFCE7C90-91AA-49A2-B8F6-83E8110933AC}" srcOrd="0" destOrd="0" presId="urn:microsoft.com/office/officeart/2005/8/layout/cycle3"/>
    <dgm:cxn modelId="{9F398DB6-DE07-40B2-9A74-BD68BB50321E}" type="presOf" srcId="{51AAD816-7A3A-449B-8C39-94A1A1952C57}" destId="{15756EA3-1EF4-44F0-BC5E-2F83779FAC1E}" srcOrd="0" destOrd="0" presId="urn:microsoft.com/office/officeart/2005/8/layout/cycle3"/>
    <dgm:cxn modelId="{F3A0E642-74AD-4A03-BCB5-CAEA85F3B6EB}" type="presOf" srcId="{01F84523-A4C0-4AAD-856E-42613D6E17E7}" destId="{F012ABE1-6AD5-41CC-B98D-BE95C74811B3}" srcOrd="0" destOrd="0" presId="urn:microsoft.com/office/officeart/2005/8/layout/cycle3"/>
    <dgm:cxn modelId="{70327A68-39D8-4BDE-AEE4-1759CF455064}" type="presOf" srcId="{A402646F-F230-4979-8589-2F3EF9B431F5}" destId="{4622781A-D30C-46B0-9EA2-5C8792A075B8}" srcOrd="0" destOrd="0" presId="urn:microsoft.com/office/officeart/2005/8/layout/cycle3"/>
    <dgm:cxn modelId="{177BBE66-434A-49C4-9710-F3EC3E2EBBA0}" type="presOf" srcId="{9CAE86FF-9BA4-4E99-A67A-2E048B133110}" destId="{9FD6E079-9B51-4004-82D6-09829B6A0046}" srcOrd="0" destOrd="0" presId="urn:microsoft.com/office/officeart/2005/8/layout/cycle3"/>
    <dgm:cxn modelId="{3A51E39E-AE8C-43C2-BE4D-96C4F7ED263B}" srcId="{FCACB695-E836-4C42-A04C-EB0EC0712785}" destId="{01F84523-A4C0-4AAD-856E-42613D6E17E7}" srcOrd="0" destOrd="0" parTransId="{5FC1D080-43E8-41FF-82C5-77B00DCBBD9C}" sibTransId="{A402646F-F230-4979-8589-2F3EF9B431F5}"/>
    <dgm:cxn modelId="{C358B9F2-813A-4FF7-80C7-3A1637535201}" type="presOf" srcId="{1E3C5E65-A1D4-4C5E-AA8E-AD17467AB02F}" destId="{728D52A5-D420-4E30-B8DC-1106A30CA1E2}" srcOrd="0" destOrd="0" presId="urn:microsoft.com/office/officeart/2005/8/layout/cycle3"/>
    <dgm:cxn modelId="{4AECB78D-6F47-48E1-91F3-76F5846596F5}" srcId="{FCACB695-E836-4C42-A04C-EB0EC0712785}" destId="{9CAE86FF-9BA4-4E99-A67A-2E048B133110}" srcOrd="2" destOrd="0" parTransId="{A8E7E559-ABFC-47F2-A298-7E6D6CF32EDE}" sibTransId="{DCFD8698-298B-4863-9229-E63BE1834B85}"/>
    <dgm:cxn modelId="{CACE9B90-1394-4055-BF52-C380E41134C1}" type="presParOf" srcId="{5D8CAA5E-416F-415D-BC69-9936B532BAE2}" destId="{D6F9FE45-7F9E-46B8-9645-EDD6909E4B81}" srcOrd="0" destOrd="0" presId="urn:microsoft.com/office/officeart/2005/8/layout/cycle3"/>
    <dgm:cxn modelId="{2CD1A981-6DCA-46AA-92A8-7F8193DA45F7}" type="presParOf" srcId="{D6F9FE45-7F9E-46B8-9645-EDD6909E4B81}" destId="{F012ABE1-6AD5-41CC-B98D-BE95C74811B3}" srcOrd="0" destOrd="0" presId="urn:microsoft.com/office/officeart/2005/8/layout/cycle3"/>
    <dgm:cxn modelId="{D0BB0BEE-A4F3-4F70-BFBF-6A0AFFC39E03}" type="presParOf" srcId="{D6F9FE45-7F9E-46B8-9645-EDD6909E4B81}" destId="{4622781A-D30C-46B0-9EA2-5C8792A075B8}" srcOrd="1" destOrd="0" presId="urn:microsoft.com/office/officeart/2005/8/layout/cycle3"/>
    <dgm:cxn modelId="{D3F9E89C-B5C4-4145-ABAC-219CC801D63B}" type="presParOf" srcId="{D6F9FE45-7F9E-46B8-9645-EDD6909E4B81}" destId="{CFCE7C90-91AA-49A2-B8F6-83E8110933AC}" srcOrd="2" destOrd="0" presId="urn:microsoft.com/office/officeart/2005/8/layout/cycle3"/>
    <dgm:cxn modelId="{7FCD494F-45C3-4C54-BDA3-130EB79C0731}" type="presParOf" srcId="{D6F9FE45-7F9E-46B8-9645-EDD6909E4B81}" destId="{9FD6E079-9B51-4004-82D6-09829B6A0046}" srcOrd="3" destOrd="0" presId="urn:microsoft.com/office/officeart/2005/8/layout/cycle3"/>
    <dgm:cxn modelId="{DB08AF2B-5A6C-4151-86BC-1710384FA0E1}" type="presParOf" srcId="{D6F9FE45-7F9E-46B8-9645-EDD6909E4B81}" destId="{15756EA3-1EF4-44F0-BC5E-2F83779FAC1E}" srcOrd="4" destOrd="0" presId="urn:microsoft.com/office/officeart/2005/8/layout/cycle3"/>
    <dgm:cxn modelId="{C43C143C-6BE0-4816-B77F-4BB9E71FBE15}" type="presParOf" srcId="{D6F9FE45-7F9E-46B8-9645-EDD6909E4B81}" destId="{728D52A5-D420-4E30-B8DC-1106A30CA1E2}" srcOrd="5" destOrd="0" presId="urn:microsoft.com/office/officeart/2005/8/layout/cycle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22781A-D30C-46B0-9EA2-5C8792A075B8}">
      <dsp:nvSpPr>
        <dsp:cNvPr id="0" name=""/>
        <dsp:cNvSpPr/>
      </dsp:nvSpPr>
      <dsp:spPr>
        <a:xfrm>
          <a:off x="791655" y="-13618"/>
          <a:ext cx="2702939" cy="2702939"/>
        </a:xfrm>
        <a:prstGeom prst="circularArrow">
          <a:avLst>
            <a:gd name="adj1" fmla="val 5544"/>
            <a:gd name="adj2" fmla="val 330680"/>
            <a:gd name="adj3" fmla="val 13892795"/>
            <a:gd name="adj4" fmla="val 1731524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12ABE1-6AD5-41CC-B98D-BE95C74811B3}">
      <dsp:nvSpPr>
        <dsp:cNvPr id="0" name=""/>
        <dsp:cNvSpPr/>
      </dsp:nvSpPr>
      <dsp:spPr>
        <a:xfrm>
          <a:off x="1542463" y="122"/>
          <a:ext cx="1201322" cy="60066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Engaging with the text</a:t>
          </a:r>
        </a:p>
      </dsp:txBody>
      <dsp:txXfrm>
        <a:off x="1571785" y="29444"/>
        <a:ext cx="1142678" cy="542017"/>
      </dsp:txXfrm>
    </dsp:sp>
    <dsp:sp modelId="{CFCE7C90-91AA-49A2-B8F6-83E8110933AC}">
      <dsp:nvSpPr>
        <dsp:cNvPr id="0" name=""/>
        <dsp:cNvSpPr/>
      </dsp:nvSpPr>
      <dsp:spPr>
        <a:xfrm>
          <a:off x="2638689" y="796576"/>
          <a:ext cx="1201322" cy="60066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Exploring the text</a:t>
          </a:r>
        </a:p>
      </dsp:txBody>
      <dsp:txXfrm>
        <a:off x="2668011" y="825898"/>
        <a:ext cx="1142678" cy="542017"/>
      </dsp:txXfrm>
    </dsp:sp>
    <dsp:sp modelId="{9FD6E079-9B51-4004-82D6-09829B6A0046}">
      <dsp:nvSpPr>
        <dsp:cNvPr id="0" name=""/>
        <dsp:cNvSpPr/>
      </dsp:nvSpPr>
      <dsp:spPr>
        <a:xfrm>
          <a:off x="2219968" y="2085266"/>
          <a:ext cx="1201322" cy="60066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Pre writing tasks</a:t>
          </a:r>
        </a:p>
      </dsp:txBody>
      <dsp:txXfrm>
        <a:off x="2249290" y="2114588"/>
        <a:ext cx="1142678" cy="542017"/>
      </dsp:txXfrm>
    </dsp:sp>
    <dsp:sp modelId="{15756EA3-1EF4-44F0-BC5E-2F83779FAC1E}">
      <dsp:nvSpPr>
        <dsp:cNvPr id="0" name=""/>
        <dsp:cNvSpPr/>
      </dsp:nvSpPr>
      <dsp:spPr>
        <a:xfrm>
          <a:off x="864959" y="2085266"/>
          <a:ext cx="1201322" cy="60066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Planning and drafting</a:t>
          </a:r>
        </a:p>
      </dsp:txBody>
      <dsp:txXfrm>
        <a:off x="894281" y="2114588"/>
        <a:ext cx="1142678" cy="542017"/>
      </dsp:txXfrm>
    </dsp:sp>
    <dsp:sp modelId="{728D52A5-D420-4E30-B8DC-1106A30CA1E2}">
      <dsp:nvSpPr>
        <dsp:cNvPr id="0" name=""/>
        <dsp:cNvSpPr/>
      </dsp:nvSpPr>
      <dsp:spPr>
        <a:xfrm>
          <a:off x="446238" y="796576"/>
          <a:ext cx="1201322" cy="60066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Evaluating and editing</a:t>
          </a:r>
        </a:p>
      </dsp:txBody>
      <dsp:txXfrm>
        <a:off x="475560" y="825898"/>
        <a:ext cx="1142678" cy="54201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2021-09-22T13:48:00Z</dcterms:created>
  <dcterms:modified xsi:type="dcterms:W3CDTF">2021-09-22T13:48:00Z</dcterms:modified>
</cp:coreProperties>
</file>