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6D6" w:rsidRPr="00677F74" w:rsidRDefault="001E3F1A" w:rsidP="00677F74">
      <w:pPr>
        <w:jc w:val="center"/>
        <w:rPr>
          <w:rFonts w:ascii="Sassoon Penpals" w:hAnsi="Sassoon Penpals"/>
          <w:b/>
          <w:bCs/>
          <w:sz w:val="48"/>
          <w:szCs w:val="48"/>
        </w:rPr>
      </w:pPr>
      <w:r w:rsidRPr="00677F74">
        <w:rPr>
          <w:rFonts w:ascii="Sassoon Penpals" w:hAnsi="Sassoon Penpals"/>
          <w:b/>
          <w:bCs/>
          <w:sz w:val="48"/>
          <w:szCs w:val="48"/>
        </w:rPr>
        <w:t>Revision timetable</w:t>
      </w:r>
    </w:p>
    <w:p w:rsidR="00677F74" w:rsidRPr="00677F74" w:rsidRDefault="00677F74">
      <w:pPr>
        <w:rPr>
          <w:rFonts w:ascii="Sassoon Penpals" w:hAnsi="Sassoon Penpals"/>
          <w:sz w:val="36"/>
          <w:szCs w:val="36"/>
        </w:rPr>
      </w:pPr>
      <w:r w:rsidRPr="00677F74">
        <w:rPr>
          <w:rFonts w:ascii="Sassoon Penpals" w:hAnsi="Sassoon Penpals"/>
          <w:sz w:val="36"/>
          <w:szCs w:val="36"/>
        </w:rPr>
        <w:t>To help you feel really confident for your SATs tests, this is your own personal homework schedule for this term. Really consider what areas you need to improve.</w:t>
      </w:r>
    </w:p>
    <w:p w:rsidR="00677F74" w:rsidRPr="00677F74" w:rsidRDefault="00677F74">
      <w:pPr>
        <w:rPr>
          <w:rFonts w:ascii="Sassoon Penpals" w:hAnsi="Sassoon Penpal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5152"/>
        <w:gridCol w:w="5026"/>
      </w:tblGrid>
      <w:tr w:rsidR="001E3F1A" w:rsidTr="001E3F1A">
        <w:tc>
          <w:tcPr>
            <w:tcW w:w="574" w:type="dxa"/>
          </w:tcPr>
          <w:p w:rsidR="001E3F1A" w:rsidRDefault="001E3F1A">
            <w:pPr>
              <w:rPr>
                <w:rFonts w:ascii="Sassoon Penpals" w:hAnsi="Sassoon Penpals"/>
                <w:sz w:val="32"/>
                <w:szCs w:val="32"/>
              </w:rPr>
            </w:pPr>
          </w:p>
        </w:tc>
        <w:tc>
          <w:tcPr>
            <w:tcW w:w="7407" w:type="dxa"/>
          </w:tcPr>
          <w:p w:rsidR="001E3F1A" w:rsidRDefault="001E3F1A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Grammar</w:t>
            </w:r>
          </w:p>
        </w:tc>
        <w:tc>
          <w:tcPr>
            <w:tcW w:w="7407" w:type="dxa"/>
          </w:tcPr>
          <w:p w:rsidR="001E3F1A" w:rsidRDefault="001E3F1A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Maths</w:t>
            </w:r>
          </w:p>
        </w:tc>
      </w:tr>
      <w:tr w:rsidR="001E3F1A" w:rsidTr="001E3F1A">
        <w:trPr>
          <w:cantSplit/>
          <w:trHeight w:val="1134"/>
        </w:trPr>
        <w:tc>
          <w:tcPr>
            <w:tcW w:w="574" w:type="dxa"/>
            <w:textDirection w:val="btLr"/>
          </w:tcPr>
          <w:p w:rsidR="001E3F1A" w:rsidRDefault="001E3F1A" w:rsidP="001E3F1A">
            <w:pPr>
              <w:ind w:left="113" w:right="113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Week 1</w:t>
            </w: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</w:tr>
      <w:tr w:rsidR="001E3F1A" w:rsidTr="001E3F1A">
        <w:trPr>
          <w:cantSplit/>
          <w:trHeight w:val="1134"/>
        </w:trPr>
        <w:tc>
          <w:tcPr>
            <w:tcW w:w="574" w:type="dxa"/>
            <w:textDirection w:val="btLr"/>
          </w:tcPr>
          <w:p w:rsidR="001E3F1A" w:rsidRDefault="001E3F1A" w:rsidP="001E3F1A">
            <w:pPr>
              <w:ind w:left="113" w:right="113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Week 2</w:t>
            </w: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</w:tr>
      <w:tr w:rsidR="001E3F1A" w:rsidTr="001E3F1A">
        <w:trPr>
          <w:cantSplit/>
          <w:trHeight w:val="1134"/>
        </w:trPr>
        <w:tc>
          <w:tcPr>
            <w:tcW w:w="574" w:type="dxa"/>
            <w:textDirection w:val="btLr"/>
          </w:tcPr>
          <w:p w:rsidR="001E3F1A" w:rsidRDefault="001E3F1A" w:rsidP="001E3F1A">
            <w:pPr>
              <w:ind w:left="113" w:right="113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Week 3</w:t>
            </w: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</w:tr>
      <w:tr w:rsidR="001E3F1A" w:rsidTr="001E3F1A">
        <w:trPr>
          <w:cantSplit/>
          <w:trHeight w:val="1134"/>
        </w:trPr>
        <w:tc>
          <w:tcPr>
            <w:tcW w:w="574" w:type="dxa"/>
            <w:textDirection w:val="btLr"/>
          </w:tcPr>
          <w:p w:rsidR="001E3F1A" w:rsidRDefault="001E3F1A" w:rsidP="001E3F1A">
            <w:pPr>
              <w:ind w:left="113" w:right="113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Week 4</w:t>
            </w: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  <w:tc>
          <w:tcPr>
            <w:tcW w:w="7407" w:type="dxa"/>
          </w:tcPr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1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2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  <w:r w:rsidRPr="00677F74">
              <w:rPr>
                <w:rFonts w:ascii="Sassoon Penpals" w:hAnsi="Sassoon Penpals"/>
                <w:sz w:val="32"/>
                <w:szCs w:val="32"/>
              </w:rPr>
              <w:t>Day 3</w:t>
            </w:r>
          </w:p>
          <w:p w:rsidR="001E3F1A" w:rsidRPr="00677F74" w:rsidRDefault="001E3F1A" w:rsidP="00F20C4D">
            <w:pPr>
              <w:spacing w:line="360" w:lineRule="auto"/>
              <w:rPr>
                <w:rFonts w:ascii="Sassoon Penpals" w:hAnsi="Sassoon Penpals"/>
                <w:sz w:val="32"/>
                <w:szCs w:val="32"/>
              </w:rPr>
            </w:pPr>
          </w:p>
        </w:tc>
      </w:tr>
    </w:tbl>
    <w:p w:rsidR="001E3F1A" w:rsidRPr="001E3F1A" w:rsidRDefault="001E3F1A">
      <w:pPr>
        <w:rPr>
          <w:rFonts w:ascii="Sassoon Penpals" w:hAnsi="Sassoon Penpals"/>
          <w:sz w:val="32"/>
          <w:szCs w:val="32"/>
        </w:rPr>
      </w:pPr>
    </w:p>
    <w:sectPr w:rsidR="001E3F1A" w:rsidRPr="001E3F1A" w:rsidSect="00F20C4D">
      <w:pgSz w:w="11906" w:h="16838"/>
      <w:pgMar w:top="720" w:right="566" w:bottom="720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1A"/>
    <w:rsid w:val="001E3F1A"/>
    <w:rsid w:val="005726D6"/>
    <w:rsid w:val="00677F74"/>
    <w:rsid w:val="00F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CF19E"/>
  <w15:chartTrackingRefBased/>
  <w15:docId w15:val="{F7EFCD39-A279-6C42-A86A-1BAFF364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Smith</dc:creator>
  <cp:keywords/>
  <dc:description/>
  <cp:lastModifiedBy>Teri Smith</cp:lastModifiedBy>
  <cp:revision>3</cp:revision>
  <dcterms:created xsi:type="dcterms:W3CDTF">2024-04-13T09:22:00Z</dcterms:created>
  <dcterms:modified xsi:type="dcterms:W3CDTF">2024-04-13T09:29:00Z</dcterms:modified>
</cp:coreProperties>
</file>