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A900FD" w:rsidRPr="00551C97" w14:paraId="63DD92EF" w14:textId="77777777" w:rsidTr="00140457">
        <w:trPr>
          <w:jc w:val="center"/>
        </w:trPr>
        <w:tc>
          <w:tcPr>
            <w:tcW w:w="2689" w:type="dxa"/>
            <w:vAlign w:val="center"/>
          </w:tcPr>
          <w:p w14:paraId="7588287D" w14:textId="77777777" w:rsidR="00A900FD" w:rsidRPr="00551C97" w:rsidRDefault="00A900FD" w:rsidP="00140457">
            <w:pPr>
              <w:shd w:val="clear" w:color="auto" w:fill="FFFFFF"/>
              <w:textAlignment w:val="baseline"/>
              <w:rPr>
                <w:rFonts w:ascii="Aptos" w:eastAsia="MS Mincho" w:hAnsi="Aptos"/>
                <w:b/>
                <w:color w:val="808080"/>
                <w:sz w:val="20"/>
                <w:bdr w:val="none" w:sz="0" w:space="0" w:color="auto" w:frame="1"/>
              </w:rPr>
            </w:pPr>
            <w:r w:rsidRPr="004124C3">
              <w:rPr>
                <w:rFonts w:ascii="Aptos" w:eastAsia="MS Mincho" w:hAnsi="Aptos"/>
                <w:b/>
                <w:noProof/>
                <w:color w:val="808080"/>
                <w:sz w:val="16"/>
                <w:szCs w:val="16"/>
                <w:bdr w:val="none" w:sz="0" w:space="0" w:color="auto" w:frame="1"/>
              </w:rPr>
              <w:drawing>
                <wp:inline distT="0" distB="0" distL="0" distR="0" wp14:anchorId="2DA61382" wp14:editId="60236903">
                  <wp:extent cx="1438275" cy="752475"/>
                  <wp:effectExtent l="0" t="0" r="0" b="9525"/>
                  <wp:docPr id="1317670863"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670863" name="Picture 1" descr="A close-up of a logo&#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038632FB" w14:textId="77777777" w:rsidR="00A900FD" w:rsidRPr="00551C97" w:rsidRDefault="00A900FD" w:rsidP="00140457">
            <w:pPr>
              <w:shd w:val="clear" w:color="auto" w:fill="FFFFFF"/>
              <w:jc w:val="right"/>
              <w:textAlignment w:val="baseline"/>
              <w:rPr>
                <w:rFonts w:ascii="Aptos" w:eastAsia="MS Mincho" w:hAnsi="Aptos"/>
                <w:bCs/>
                <w:color w:val="1F3864"/>
                <w:sz w:val="18"/>
                <w:szCs w:val="18"/>
                <w:bdr w:val="none" w:sz="0" w:space="0" w:color="auto" w:frame="1"/>
              </w:rPr>
            </w:pPr>
            <w:r w:rsidRPr="00551C97">
              <w:rPr>
                <w:rFonts w:ascii="Aptos" w:eastAsia="MS Mincho" w:hAnsi="Aptos"/>
                <w:bCs/>
                <w:color w:val="1F3864"/>
                <w:sz w:val="18"/>
                <w:szCs w:val="18"/>
                <w:bdr w:val="none" w:sz="0" w:space="0" w:color="auto" w:frame="1"/>
              </w:rPr>
              <w:t>Oxford Diocesan Schools Trust</w:t>
            </w:r>
          </w:p>
          <w:p w14:paraId="4E5E8C7E" w14:textId="77777777" w:rsidR="00A900FD" w:rsidRPr="00551C97" w:rsidRDefault="00A900FD" w:rsidP="00140457">
            <w:pPr>
              <w:shd w:val="clear" w:color="auto" w:fill="FFFFFF"/>
              <w:jc w:val="right"/>
              <w:textAlignment w:val="baseline"/>
              <w:rPr>
                <w:rFonts w:ascii="Aptos" w:eastAsia="MS Mincho" w:hAnsi="Aptos"/>
                <w:bCs/>
                <w:color w:val="1F3864"/>
                <w:sz w:val="18"/>
                <w:szCs w:val="18"/>
                <w:bdr w:val="none" w:sz="0" w:space="0" w:color="auto" w:frame="1"/>
              </w:rPr>
            </w:pPr>
            <w:r w:rsidRPr="00551C97">
              <w:rPr>
                <w:rFonts w:ascii="Aptos" w:eastAsia="MS Mincho" w:hAnsi="Aptos"/>
                <w:bCs/>
                <w:color w:val="1F3864"/>
                <w:sz w:val="18"/>
                <w:szCs w:val="18"/>
                <w:bdr w:val="none" w:sz="0" w:space="0" w:color="auto" w:frame="1"/>
              </w:rPr>
              <w:t>St Mary’s Convent</w:t>
            </w:r>
          </w:p>
          <w:p w14:paraId="1C40984A" w14:textId="77777777" w:rsidR="00A900FD" w:rsidRPr="00551C97" w:rsidRDefault="00A900FD" w:rsidP="00140457">
            <w:pPr>
              <w:shd w:val="clear" w:color="auto" w:fill="FFFFFF"/>
              <w:jc w:val="right"/>
              <w:textAlignment w:val="baseline"/>
              <w:rPr>
                <w:rFonts w:ascii="Aptos" w:eastAsia="MS Mincho" w:hAnsi="Aptos"/>
                <w:bCs/>
                <w:color w:val="1F3864"/>
                <w:sz w:val="18"/>
                <w:szCs w:val="18"/>
                <w:bdr w:val="none" w:sz="0" w:space="0" w:color="auto" w:frame="1"/>
              </w:rPr>
            </w:pPr>
            <w:proofErr w:type="spellStart"/>
            <w:r w:rsidRPr="00551C97">
              <w:rPr>
                <w:rFonts w:ascii="Aptos" w:eastAsia="MS Mincho" w:hAnsi="Aptos"/>
                <w:bCs/>
                <w:color w:val="1F3864"/>
                <w:sz w:val="18"/>
                <w:szCs w:val="18"/>
                <w:bdr w:val="none" w:sz="0" w:space="0" w:color="auto" w:frame="1"/>
              </w:rPr>
              <w:t>Denchworth</w:t>
            </w:r>
            <w:proofErr w:type="spellEnd"/>
            <w:r w:rsidRPr="00551C97">
              <w:rPr>
                <w:rFonts w:ascii="Aptos" w:eastAsia="MS Mincho" w:hAnsi="Aptos"/>
                <w:bCs/>
                <w:color w:val="1F3864"/>
                <w:sz w:val="18"/>
                <w:szCs w:val="18"/>
                <w:bdr w:val="none" w:sz="0" w:space="0" w:color="auto" w:frame="1"/>
              </w:rPr>
              <w:t xml:space="preserve"> Road, Wantage</w:t>
            </w:r>
          </w:p>
          <w:p w14:paraId="751F128A" w14:textId="77777777" w:rsidR="00A900FD" w:rsidRPr="00551C97" w:rsidRDefault="00A900FD" w:rsidP="00140457">
            <w:pPr>
              <w:shd w:val="clear" w:color="auto" w:fill="FFFFFF"/>
              <w:jc w:val="right"/>
              <w:textAlignment w:val="baseline"/>
              <w:rPr>
                <w:rFonts w:ascii="Aptos" w:eastAsia="MS Mincho" w:hAnsi="Aptos"/>
                <w:bCs/>
                <w:color w:val="1F3864"/>
                <w:sz w:val="18"/>
                <w:szCs w:val="18"/>
                <w:bdr w:val="none" w:sz="0" w:space="0" w:color="auto" w:frame="1"/>
              </w:rPr>
            </w:pPr>
            <w:r w:rsidRPr="00551C97">
              <w:rPr>
                <w:rFonts w:ascii="Aptos" w:eastAsia="MS Mincho" w:hAnsi="Aptos"/>
                <w:bCs/>
                <w:color w:val="1F3864"/>
                <w:sz w:val="18"/>
                <w:szCs w:val="18"/>
                <w:bdr w:val="none" w:sz="0" w:space="0" w:color="auto" w:frame="1"/>
              </w:rPr>
              <w:t>Oxford, OX12 9AU</w:t>
            </w:r>
          </w:p>
          <w:p w14:paraId="44173929" w14:textId="77777777" w:rsidR="00A900FD" w:rsidRPr="00551C97" w:rsidRDefault="00A900FD" w:rsidP="00140457">
            <w:pPr>
              <w:shd w:val="clear" w:color="auto" w:fill="FFFFFF"/>
              <w:jc w:val="right"/>
              <w:textAlignment w:val="baseline"/>
              <w:rPr>
                <w:rFonts w:ascii="Aptos" w:eastAsia="MS Mincho" w:hAnsi="Aptos"/>
                <w:bCs/>
                <w:color w:val="1F3864"/>
                <w:sz w:val="18"/>
                <w:szCs w:val="18"/>
                <w:bdr w:val="none" w:sz="0" w:space="0" w:color="auto" w:frame="1"/>
              </w:rPr>
            </w:pPr>
            <w:r w:rsidRPr="00551C97">
              <w:rPr>
                <w:rFonts w:ascii="Aptos" w:eastAsia="MS Mincho" w:hAnsi="Aptos"/>
                <w:bCs/>
                <w:color w:val="1F3864"/>
                <w:sz w:val="18"/>
                <w:szCs w:val="18"/>
                <w:bdr w:val="none" w:sz="0" w:space="0" w:color="auto" w:frame="1"/>
              </w:rPr>
              <w:t>odst.governance@oxford.anglican.org</w:t>
            </w:r>
          </w:p>
          <w:p w14:paraId="49F8ABA4" w14:textId="77777777" w:rsidR="00A900FD" w:rsidRPr="00551C97" w:rsidRDefault="00A900FD" w:rsidP="00140457">
            <w:pPr>
              <w:shd w:val="clear" w:color="auto" w:fill="FFFFFF"/>
              <w:jc w:val="right"/>
              <w:textAlignment w:val="baseline"/>
              <w:rPr>
                <w:rFonts w:ascii="Aptos" w:eastAsia="MS Mincho" w:hAnsi="Aptos"/>
                <w:bCs/>
                <w:color w:val="1F3864"/>
                <w:sz w:val="20"/>
                <w:szCs w:val="24"/>
                <w:bdr w:val="none" w:sz="0" w:space="0" w:color="auto" w:frame="1"/>
              </w:rPr>
            </w:pPr>
            <w:r w:rsidRPr="00551C97">
              <w:rPr>
                <w:rFonts w:ascii="Aptos" w:eastAsia="MS Mincho" w:hAnsi="Aptos"/>
                <w:bCs/>
                <w:color w:val="1F3864"/>
                <w:sz w:val="18"/>
                <w:szCs w:val="18"/>
                <w:bdr w:val="none" w:sz="0" w:space="0" w:color="auto" w:frame="1"/>
              </w:rPr>
              <w:t>www.odst.org.uk</w:t>
            </w:r>
          </w:p>
        </w:tc>
      </w:tr>
    </w:tbl>
    <w:p w14:paraId="465ACB4B" w14:textId="77777777" w:rsidR="00A900FD" w:rsidRPr="00551C97" w:rsidRDefault="00A900FD" w:rsidP="00A900FD">
      <w:pPr>
        <w:rPr>
          <w:rFonts w:ascii="Aptos" w:eastAsia="MS Mincho" w:hAnsi="Aptos"/>
          <w:sz w:val="72"/>
          <w:szCs w:val="72"/>
        </w:rPr>
      </w:pPr>
    </w:p>
    <w:tbl>
      <w:tblPr>
        <w:tblStyle w:val="TableGrid1"/>
        <w:tblW w:w="0" w:type="auto"/>
        <w:tblInd w:w="0" w:type="dxa"/>
        <w:shd w:val="clear" w:color="auto" w:fill="D31DB9"/>
        <w:tblLook w:val="04A0" w:firstRow="1" w:lastRow="0" w:firstColumn="1" w:lastColumn="0" w:noHBand="0" w:noVBand="1"/>
      </w:tblPr>
      <w:tblGrid>
        <w:gridCol w:w="1941"/>
        <w:gridCol w:w="8515"/>
      </w:tblGrid>
      <w:tr w:rsidR="00A900FD" w:rsidRPr="00551C97" w14:paraId="573C3028" w14:textId="77777777" w:rsidTr="00140457">
        <w:trPr>
          <w:trHeight w:val="850"/>
        </w:trPr>
        <w:tc>
          <w:tcPr>
            <w:tcW w:w="1951" w:type="dxa"/>
            <w:shd w:val="clear" w:color="auto" w:fill="D31DB9"/>
            <w:vAlign w:val="center"/>
          </w:tcPr>
          <w:p w14:paraId="2435C860" w14:textId="77777777" w:rsidR="00A900FD" w:rsidRPr="00551C97" w:rsidRDefault="00A900FD" w:rsidP="00140457">
            <w:pPr>
              <w:rPr>
                <w:rFonts w:ascii="Aptos" w:eastAsia="MS Mincho" w:hAnsi="Aptos"/>
                <w:sz w:val="32"/>
                <w:szCs w:val="32"/>
              </w:rPr>
            </w:pPr>
            <w:r w:rsidRPr="00551C97">
              <w:rPr>
                <w:rFonts w:ascii="Aptos" w:eastAsia="MS Mincho" w:hAnsi="Aptos"/>
                <w:b/>
                <w:bCs/>
                <w:noProof/>
                <w:sz w:val="32"/>
                <w:szCs w:val="32"/>
              </w:rPr>
              <w:t xml:space="preserve">Central: </w:t>
            </w:r>
          </w:p>
        </w:tc>
        <w:tc>
          <w:tcPr>
            <w:tcW w:w="8647" w:type="dxa"/>
            <w:shd w:val="clear" w:color="auto" w:fill="D31DB9"/>
            <w:vAlign w:val="center"/>
          </w:tcPr>
          <w:p w14:paraId="3E54D355" w14:textId="77777777" w:rsidR="00A900FD" w:rsidRPr="00551C97" w:rsidRDefault="00A900FD" w:rsidP="00140457">
            <w:pPr>
              <w:rPr>
                <w:rFonts w:ascii="Aptos" w:eastAsia="MS Mincho" w:hAnsi="Aptos"/>
                <w:szCs w:val="24"/>
              </w:rPr>
            </w:pPr>
            <w:r w:rsidRPr="00551C97">
              <w:rPr>
                <w:rFonts w:ascii="Aptos" w:eastAsia="MS Mincho" w:hAnsi="Aptos"/>
                <w:noProof/>
                <w:szCs w:val="24"/>
              </w:rPr>
              <w:t>Trust-wide, applicable at trust and school levels. Schools may not make any changes or adaptations</w:t>
            </w:r>
          </w:p>
        </w:tc>
      </w:tr>
    </w:tbl>
    <w:p w14:paraId="3B1044ED" w14:textId="77777777" w:rsidR="00A900FD" w:rsidRPr="00551C97" w:rsidRDefault="00A900FD" w:rsidP="00A900FD">
      <w:pPr>
        <w:rPr>
          <w:rFonts w:ascii="Aptos" w:eastAsia="MS Mincho" w:hAnsi="Aptos"/>
          <w:b/>
          <w:sz w:val="72"/>
          <w:szCs w:val="24"/>
        </w:rPr>
      </w:pPr>
    </w:p>
    <w:p w14:paraId="7A30FC21" w14:textId="50ED6690" w:rsidR="00A900FD" w:rsidRPr="00551C97" w:rsidRDefault="00A900FD" w:rsidP="00A900FD">
      <w:pPr>
        <w:rPr>
          <w:rFonts w:ascii="Aptos" w:eastAsia="MS Mincho" w:hAnsi="Aptos"/>
          <w:b/>
          <w:color w:val="1F3864"/>
          <w:sz w:val="72"/>
          <w:szCs w:val="24"/>
        </w:rPr>
      </w:pPr>
      <w:r w:rsidRPr="00551C97">
        <w:rPr>
          <w:rFonts w:ascii="Aptos" w:eastAsia="MS Mincho" w:hAnsi="Aptos"/>
          <w:b/>
          <w:color w:val="1F3864"/>
          <w:sz w:val="72"/>
          <w:szCs w:val="24"/>
        </w:rPr>
        <w:t>Charging &amp; Remissions Policy</w:t>
      </w:r>
    </w:p>
    <w:p w14:paraId="44457B7E" w14:textId="3E848B4A" w:rsidR="00A900FD" w:rsidRPr="00551C97" w:rsidRDefault="0075036F" w:rsidP="00A900FD">
      <w:pPr>
        <w:rPr>
          <w:rFonts w:ascii="Aptos" w:eastAsia="MS Mincho" w:hAnsi="Aptos"/>
          <w:b/>
          <w:sz w:val="72"/>
          <w:szCs w:val="24"/>
        </w:rPr>
      </w:pPr>
      <w:r w:rsidRPr="00D41EA2">
        <w:rPr>
          <w:rFonts w:ascii="Arial" w:hAnsi="Arial" w:cs="Arial"/>
          <w:b/>
          <w:bCs/>
          <w:noProof/>
          <w:sz w:val="24"/>
          <w:szCs w:val="24"/>
        </w:rPr>
        <w:drawing>
          <wp:anchor distT="0" distB="0" distL="114300" distR="114300" simplePos="0" relativeHeight="251659264" behindDoc="0" locked="0" layoutInCell="1" allowOverlap="1" wp14:anchorId="5419EB28" wp14:editId="6F9F2B31">
            <wp:simplePos x="0" y="0"/>
            <wp:positionH relativeFrom="column">
              <wp:posOffset>10795</wp:posOffset>
            </wp:positionH>
            <wp:positionV relativeFrom="paragraph">
              <wp:posOffset>196167</wp:posOffset>
            </wp:positionV>
            <wp:extent cx="1342239" cy="1309795"/>
            <wp:effectExtent l="0" t="0" r="0" b="0"/>
            <wp:wrapNone/>
            <wp:docPr id="1"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logo&#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2239" cy="1309795"/>
                    </a:xfrm>
                    <a:prstGeom prst="rect">
                      <a:avLst/>
                    </a:prstGeom>
                    <a:noFill/>
                  </pic:spPr>
                </pic:pic>
              </a:graphicData>
            </a:graphic>
            <wp14:sizeRelH relativeFrom="page">
              <wp14:pctWidth>0</wp14:pctWidth>
            </wp14:sizeRelH>
            <wp14:sizeRelV relativeFrom="page">
              <wp14:pctHeight>0</wp14:pctHeight>
            </wp14:sizeRelV>
          </wp:anchor>
        </w:drawing>
      </w:r>
    </w:p>
    <w:p w14:paraId="446FCB37" w14:textId="77777777" w:rsidR="0075036F" w:rsidRDefault="0075036F" w:rsidP="0075036F">
      <w:pPr>
        <w:pStyle w:val="p1"/>
        <w:jc w:val="center"/>
        <w:rPr>
          <w:b/>
          <w:bCs/>
          <w:sz w:val="34"/>
          <w:szCs w:val="34"/>
        </w:rPr>
      </w:pPr>
      <w:bookmarkStart w:id="0" w:name="_Hlk16680495"/>
      <w:bookmarkEnd w:id="0"/>
      <w:r w:rsidRPr="00B21D50">
        <w:rPr>
          <w:b/>
          <w:bCs/>
          <w:sz w:val="34"/>
          <w:szCs w:val="34"/>
        </w:rPr>
        <w:t>St Mary’s CE Primary School, Banbury</w:t>
      </w:r>
    </w:p>
    <w:p w14:paraId="0DF14CB9" w14:textId="77777777" w:rsidR="0075036F" w:rsidRDefault="0075036F" w:rsidP="0075036F">
      <w:pPr>
        <w:pStyle w:val="p1"/>
        <w:jc w:val="center"/>
        <w:rPr>
          <w:b/>
          <w:bCs/>
          <w:sz w:val="34"/>
          <w:szCs w:val="34"/>
        </w:rPr>
      </w:pPr>
    </w:p>
    <w:p w14:paraId="44F04D6D" w14:textId="77777777" w:rsidR="0075036F" w:rsidRDefault="0075036F" w:rsidP="0075036F">
      <w:pPr>
        <w:pStyle w:val="p1"/>
        <w:jc w:val="center"/>
        <w:rPr>
          <w:b/>
          <w:bCs/>
          <w:sz w:val="34"/>
          <w:szCs w:val="34"/>
        </w:rPr>
      </w:pPr>
    </w:p>
    <w:p w14:paraId="471D1803" w14:textId="77777777" w:rsidR="0075036F" w:rsidRDefault="0075036F" w:rsidP="0075036F">
      <w:pPr>
        <w:pStyle w:val="p1"/>
        <w:jc w:val="center"/>
      </w:pPr>
    </w:p>
    <w:p w14:paraId="5839CA27" w14:textId="77777777" w:rsidR="00A900FD" w:rsidRPr="00551C97" w:rsidRDefault="00A900FD" w:rsidP="00A900FD">
      <w:pPr>
        <w:rPr>
          <w:rFonts w:ascii="Aptos" w:eastAsia="MS Mincho" w:hAnsi="Aptos"/>
          <w:sz w:val="28"/>
          <w:szCs w:val="28"/>
        </w:rPr>
      </w:pPr>
    </w:p>
    <w:p w14:paraId="3C0D1D26" w14:textId="77777777" w:rsidR="00A900FD" w:rsidRPr="00551C97" w:rsidRDefault="00A900FD" w:rsidP="00A900FD">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648"/>
      </w:tblGrid>
      <w:tr w:rsidR="00A900FD" w:rsidRPr="00551C97" w14:paraId="62146860" w14:textId="77777777" w:rsidTr="00140457">
        <w:trPr>
          <w:trHeight w:val="567"/>
        </w:trPr>
        <w:tc>
          <w:tcPr>
            <w:tcW w:w="2802" w:type="dxa"/>
            <w:shd w:val="clear" w:color="auto" w:fill="D9D9D9"/>
            <w:vAlign w:val="center"/>
          </w:tcPr>
          <w:p w14:paraId="5E24129E" w14:textId="77777777" w:rsidR="00A900FD" w:rsidRPr="00551C97" w:rsidRDefault="00A900FD" w:rsidP="00140457">
            <w:pPr>
              <w:outlineLvl w:val="0"/>
              <w:rPr>
                <w:rFonts w:ascii="Aptos" w:hAnsi="Aptos"/>
                <w:b/>
                <w:sz w:val="28"/>
                <w:szCs w:val="36"/>
              </w:rPr>
            </w:pPr>
            <w:bookmarkStart w:id="1" w:name="_Toc140592345"/>
            <w:bookmarkStart w:id="2" w:name="_Toc141094742"/>
            <w:bookmarkStart w:id="3" w:name="_Toc141094983"/>
            <w:bookmarkStart w:id="4" w:name="_Toc141095120"/>
            <w:bookmarkStart w:id="5" w:name="_Toc144837704"/>
            <w:bookmarkStart w:id="6" w:name="_Toc145939575"/>
            <w:bookmarkStart w:id="7" w:name="_Toc146006457"/>
            <w:bookmarkStart w:id="8" w:name="_Toc211423502"/>
            <w:r w:rsidRPr="00551C97">
              <w:rPr>
                <w:rFonts w:ascii="Aptos" w:hAnsi="Aptos"/>
                <w:b/>
                <w:sz w:val="28"/>
                <w:szCs w:val="36"/>
              </w:rPr>
              <w:t>Approved by:</w:t>
            </w:r>
            <w:bookmarkEnd w:id="1"/>
            <w:bookmarkEnd w:id="2"/>
            <w:bookmarkEnd w:id="3"/>
            <w:bookmarkEnd w:id="4"/>
            <w:bookmarkEnd w:id="5"/>
            <w:bookmarkEnd w:id="6"/>
            <w:bookmarkEnd w:id="7"/>
            <w:bookmarkEnd w:id="8"/>
          </w:p>
        </w:tc>
        <w:tc>
          <w:tcPr>
            <w:tcW w:w="7648" w:type="dxa"/>
            <w:shd w:val="clear" w:color="auto" w:fill="D9D9D9"/>
            <w:vAlign w:val="center"/>
          </w:tcPr>
          <w:p w14:paraId="28EB331B" w14:textId="77777777" w:rsidR="00A900FD" w:rsidRPr="00551C97" w:rsidRDefault="00A900FD" w:rsidP="00140457">
            <w:pPr>
              <w:outlineLvl w:val="0"/>
              <w:rPr>
                <w:rFonts w:ascii="Aptos" w:hAnsi="Aptos"/>
                <w:b/>
                <w:sz w:val="28"/>
                <w:szCs w:val="36"/>
              </w:rPr>
            </w:pPr>
            <w:bookmarkStart w:id="9" w:name="_Toc211423503"/>
            <w:r w:rsidRPr="00551C97">
              <w:rPr>
                <w:rFonts w:ascii="Aptos" w:hAnsi="Aptos"/>
                <w:b/>
                <w:sz w:val="28"/>
                <w:szCs w:val="36"/>
              </w:rPr>
              <w:t>Finance</w:t>
            </w:r>
            <w:r>
              <w:rPr>
                <w:rFonts w:ascii="Aptos" w:hAnsi="Aptos"/>
                <w:b/>
                <w:sz w:val="28"/>
                <w:szCs w:val="36"/>
              </w:rPr>
              <w:t xml:space="preserve"> Committee</w:t>
            </w:r>
            <w:bookmarkEnd w:id="9"/>
          </w:p>
        </w:tc>
      </w:tr>
      <w:tr w:rsidR="00A900FD" w:rsidRPr="00551C97" w14:paraId="4E492F49" w14:textId="77777777" w:rsidTr="00140457">
        <w:trPr>
          <w:trHeight w:val="567"/>
        </w:trPr>
        <w:tc>
          <w:tcPr>
            <w:tcW w:w="2802" w:type="dxa"/>
            <w:shd w:val="clear" w:color="auto" w:fill="D9D9D9"/>
            <w:vAlign w:val="center"/>
          </w:tcPr>
          <w:p w14:paraId="43F51559" w14:textId="77777777" w:rsidR="00A900FD" w:rsidRPr="00551C97" w:rsidRDefault="00A900FD" w:rsidP="00140457">
            <w:pPr>
              <w:outlineLvl w:val="0"/>
              <w:rPr>
                <w:rFonts w:ascii="Aptos" w:hAnsi="Aptos"/>
                <w:b/>
                <w:sz w:val="28"/>
                <w:szCs w:val="36"/>
              </w:rPr>
            </w:pPr>
            <w:bookmarkStart w:id="10" w:name="_Toc140592347"/>
            <w:bookmarkStart w:id="11" w:name="_Toc141094743"/>
            <w:bookmarkStart w:id="12" w:name="_Toc141094984"/>
            <w:bookmarkStart w:id="13" w:name="_Toc141095121"/>
            <w:bookmarkStart w:id="14" w:name="_Toc144837706"/>
            <w:bookmarkStart w:id="15" w:name="_Toc145939577"/>
            <w:bookmarkStart w:id="16" w:name="_Toc146006459"/>
            <w:bookmarkStart w:id="17" w:name="_Toc211423504"/>
            <w:r w:rsidRPr="00551C97">
              <w:rPr>
                <w:rFonts w:ascii="Aptos" w:hAnsi="Aptos"/>
                <w:b/>
                <w:sz w:val="28"/>
                <w:szCs w:val="36"/>
              </w:rPr>
              <w:t>Date:</w:t>
            </w:r>
            <w:bookmarkEnd w:id="10"/>
            <w:bookmarkEnd w:id="11"/>
            <w:bookmarkEnd w:id="12"/>
            <w:bookmarkEnd w:id="13"/>
            <w:bookmarkEnd w:id="14"/>
            <w:bookmarkEnd w:id="15"/>
            <w:bookmarkEnd w:id="16"/>
            <w:bookmarkEnd w:id="17"/>
          </w:p>
        </w:tc>
        <w:tc>
          <w:tcPr>
            <w:tcW w:w="7648" w:type="dxa"/>
            <w:shd w:val="clear" w:color="auto" w:fill="D9D9D9"/>
            <w:vAlign w:val="center"/>
          </w:tcPr>
          <w:p w14:paraId="2C40D572" w14:textId="77777777" w:rsidR="00A900FD" w:rsidRPr="00551C97" w:rsidRDefault="00A900FD" w:rsidP="00140457">
            <w:pPr>
              <w:outlineLvl w:val="0"/>
              <w:rPr>
                <w:rFonts w:ascii="Aptos" w:hAnsi="Aptos"/>
                <w:b/>
                <w:sz w:val="28"/>
                <w:szCs w:val="36"/>
              </w:rPr>
            </w:pPr>
            <w:bookmarkStart w:id="18" w:name="_Toc211423505"/>
            <w:r w:rsidRPr="00551C97">
              <w:rPr>
                <w:rFonts w:ascii="Aptos" w:hAnsi="Aptos"/>
                <w:b/>
                <w:sz w:val="28"/>
                <w:szCs w:val="36"/>
              </w:rPr>
              <w:t>September 2025</w:t>
            </w:r>
            <w:bookmarkEnd w:id="18"/>
          </w:p>
        </w:tc>
      </w:tr>
      <w:tr w:rsidR="00A900FD" w:rsidRPr="00551C97" w14:paraId="2AB7BBA7" w14:textId="77777777" w:rsidTr="00140457">
        <w:trPr>
          <w:trHeight w:val="567"/>
        </w:trPr>
        <w:tc>
          <w:tcPr>
            <w:tcW w:w="2802" w:type="dxa"/>
            <w:shd w:val="clear" w:color="auto" w:fill="D9D9D9"/>
            <w:vAlign w:val="center"/>
          </w:tcPr>
          <w:p w14:paraId="68A7D830" w14:textId="77777777" w:rsidR="00A900FD" w:rsidRPr="00551C97" w:rsidRDefault="00A900FD" w:rsidP="00140457">
            <w:pPr>
              <w:outlineLvl w:val="0"/>
              <w:rPr>
                <w:rFonts w:ascii="Aptos" w:hAnsi="Aptos"/>
                <w:b/>
                <w:sz w:val="28"/>
                <w:szCs w:val="36"/>
              </w:rPr>
            </w:pPr>
            <w:bookmarkStart w:id="19" w:name="_Toc140592349"/>
            <w:bookmarkStart w:id="20" w:name="_Toc141094745"/>
            <w:bookmarkStart w:id="21" w:name="_Toc141094986"/>
            <w:bookmarkStart w:id="22" w:name="_Toc141095123"/>
            <w:bookmarkStart w:id="23" w:name="_Toc144837708"/>
            <w:bookmarkStart w:id="24" w:name="_Toc145939579"/>
            <w:bookmarkStart w:id="25" w:name="_Toc146006461"/>
            <w:bookmarkStart w:id="26" w:name="_Toc211423506"/>
            <w:r w:rsidRPr="00551C97">
              <w:rPr>
                <w:rFonts w:ascii="Aptos" w:hAnsi="Aptos"/>
                <w:b/>
                <w:sz w:val="28"/>
                <w:szCs w:val="36"/>
              </w:rPr>
              <w:t>Next review date:</w:t>
            </w:r>
            <w:bookmarkEnd w:id="19"/>
            <w:bookmarkEnd w:id="20"/>
            <w:bookmarkEnd w:id="21"/>
            <w:bookmarkEnd w:id="22"/>
            <w:bookmarkEnd w:id="23"/>
            <w:bookmarkEnd w:id="24"/>
            <w:bookmarkEnd w:id="25"/>
            <w:bookmarkEnd w:id="26"/>
          </w:p>
        </w:tc>
        <w:tc>
          <w:tcPr>
            <w:tcW w:w="7648" w:type="dxa"/>
            <w:shd w:val="clear" w:color="auto" w:fill="D9D9D9"/>
            <w:vAlign w:val="center"/>
          </w:tcPr>
          <w:p w14:paraId="0A1D8D05" w14:textId="77777777" w:rsidR="00A900FD" w:rsidRPr="00551C97" w:rsidRDefault="00A900FD" w:rsidP="00140457">
            <w:pPr>
              <w:outlineLvl w:val="0"/>
              <w:rPr>
                <w:rFonts w:ascii="Aptos" w:hAnsi="Aptos"/>
                <w:b/>
                <w:sz w:val="28"/>
                <w:szCs w:val="36"/>
              </w:rPr>
            </w:pPr>
            <w:bookmarkStart w:id="27" w:name="_Toc211423507"/>
            <w:r>
              <w:rPr>
                <w:rFonts w:ascii="Aptos" w:hAnsi="Aptos"/>
                <w:b/>
                <w:sz w:val="28"/>
                <w:szCs w:val="36"/>
              </w:rPr>
              <w:t>September 2026</w:t>
            </w:r>
            <w:bookmarkEnd w:id="27"/>
          </w:p>
        </w:tc>
      </w:tr>
    </w:tbl>
    <w:p w14:paraId="65A6D067" w14:textId="77777777" w:rsidR="00A900FD" w:rsidRPr="00551C97" w:rsidRDefault="00A900FD" w:rsidP="00A900FD">
      <w:pPr>
        <w:rPr>
          <w:rFonts w:ascii="Aptos" w:eastAsia="MS Mincho" w:hAnsi="Aptos"/>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654"/>
      </w:tblGrid>
      <w:tr w:rsidR="00A900FD" w:rsidRPr="00551C97" w14:paraId="6C469B92" w14:textId="77777777" w:rsidTr="00140457">
        <w:trPr>
          <w:trHeight w:val="567"/>
        </w:trPr>
        <w:tc>
          <w:tcPr>
            <w:tcW w:w="2802" w:type="dxa"/>
            <w:shd w:val="clear" w:color="auto" w:fill="D9D9D9"/>
            <w:vAlign w:val="center"/>
          </w:tcPr>
          <w:p w14:paraId="4B95FE59" w14:textId="77777777" w:rsidR="00A900FD" w:rsidRPr="00551C97" w:rsidRDefault="00A900FD" w:rsidP="00140457">
            <w:pPr>
              <w:outlineLvl w:val="0"/>
              <w:rPr>
                <w:rFonts w:ascii="Aptos" w:hAnsi="Aptos"/>
                <w:b/>
                <w:sz w:val="28"/>
                <w:szCs w:val="36"/>
              </w:rPr>
            </w:pPr>
            <w:bookmarkStart w:id="28" w:name="_Toc140592350"/>
            <w:bookmarkStart w:id="29" w:name="_Toc141094747"/>
            <w:bookmarkStart w:id="30" w:name="_Toc141094988"/>
            <w:bookmarkStart w:id="31" w:name="_Toc141095125"/>
            <w:bookmarkStart w:id="32" w:name="_Toc144837710"/>
            <w:bookmarkStart w:id="33" w:name="_Toc145939581"/>
            <w:bookmarkStart w:id="34" w:name="_Toc146006463"/>
            <w:bookmarkStart w:id="35" w:name="_Toc211423508"/>
            <w:r w:rsidRPr="00551C97">
              <w:rPr>
                <w:rFonts w:ascii="Aptos" w:hAnsi="Aptos"/>
                <w:b/>
                <w:sz w:val="28"/>
                <w:szCs w:val="36"/>
              </w:rPr>
              <w:t>Adopted by school:</w:t>
            </w:r>
            <w:bookmarkEnd w:id="28"/>
            <w:bookmarkEnd w:id="29"/>
            <w:bookmarkEnd w:id="30"/>
            <w:bookmarkEnd w:id="31"/>
            <w:bookmarkEnd w:id="32"/>
            <w:bookmarkEnd w:id="33"/>
            <w:bookmarkEnd w:id="34"/>
            <w:bookmarkEnd w:id="35"/>
          </w:p>
        </w:tc>
        <w:tc>
          <w:tcPr>
            <w:tcW w:w="7654" w:type="dxa"/>
            <w:shd w:val="clear" w:color="auto" w:fill="D9D9D9"/>
            <w:vAlign w:val="center"/>
          </w:tcPr>
          <w:p w14:paraId="544B6AA2" w14:textId="77777777" w:rsidR="00A900FD" w:rsidRPr="00551C97" w:rsidRDefault="00A900FD" w:rsidP="00140457">
            <w:pPr>
              <w:outlineLvl w:val="0"/>
              <w:rPr>
                <w:rFonts w:ascii="Aptos" w:hAnsi="Aptos"/>
                <w:b/>
                <w:sz w:val="28"/>
                <w:szCs w:val="36"/>
              </w:rPr>
            </w:pPr>
          </w:p>
        </w:tc>
      </w:tr>
      <w:tr w:rsidR="00A900FD" w:rsidRPr="00551C97" w14:paraId="4D3CCDBD" w14:textId="77777777" w:rsidTr="00140457">
        <w:trPr>
          <w:trHeight w:val="567"/>
        </w:trPr>
        <w:tc>
          <w:tcPr>
            <w:tcW w:w="2802" w:type="dxa"/>
            <w:shd w:val="clear" w:color="auto" w:fill="D9D9D9"/>
            <w:vAlign w:val="center"/>
          </w:tcPr>
          <w:p w14:paraId="6BCB1E42" w14:textId="77777777" w:rsidR="00A900FD" w:rsidRPr="00551C97" w:rsidRDefault="00A900FD" w:rsidP="00140457">
            <w:pPr>
              <w:outlineLvl w:val="0"/>
              <w:rPr>
                <w:rFonts w:ascii="Aptos" w:hAnsi="Aptos"/>
                <w:b/>
                <w:sz w:val="28"/>
                <w:szCs w:val="36"/>
              </w:rPr>
            </w:pPr>
            <w:bookmarkStart w:id="36" w:name="_Toc140592351"/>
            <w:bookmarkStart w:id="37" w:name="_Toc141094748"/>
            <w:bookmarkStart w:id="38" w:name="_Toc141094989"/>
            <w:bookmarkStart w:id="39" w:name="_Toc141095126"/>
            <w:bookmarkStart w:id="40" w:name="_Toc144837711"/>
            <w:bookmarkStart w:id="41" w:name="_Toc145939582"/>
            <w:bookmarkStart w:id="42" w:name="_Toc146006464"/>
            <w:bookmarkStart w:id="43" w:name="_Toc211423509"/>
            <w:r w:rsidRPr="00551C97">
              <w:rPr>
                <w:rFonts w:ascii="Aptos" w:hAnsi="Aptos"/>
                <w:b/>
                <w:sz w:val="28"/>
                <w:szCs w:val="36"/>
              </w:rPr>
              <w:t>Date:</w:t>
            </w:r>
            <w:bookmarkEnd w:id="36"/>
            <w:bookmarkEnd w:id="37"/>
            <w:bookmarkEnd w:id="38"/>
            <w:bookmarkEnd w:id="39"/>
            <w:bookmarkEnd w:id="40"/>
            <w:bookmarkEnd w:id="41"/>
            <w:bookmarkEnd w:id="42"/>
            <w:bookmarkEnd w:id="43"/>
          </w:p>
        </w:tc>
        <w:tc>
          <w:tcPr>
            <w:tcW w:w="7654" w:type="dxa"/>
            <w:shd w:val="clear" w:color="auto" w:fill="D9D9D9"/>
            <w:vAlign w:val="center"/>
          </w:tcPr>
          <w:p w14:paraId="6A54AB4E" w14:textId="010C002F" w:rsidR="00A900FD" w:rsidRPr="00551C97" w:rsidRDefault="0075036F" w:rsidP="00140457">
            <w:pPr>
              <w:outlineLvl w:val="0"/>
              <w:rPr>
                <w:rFonts w:ascii="Aptos" w:hAnsi="Aptos"/>
                <w:b/>
                <w:sz w:val="28"/>
                <w:szCs w:val="36"/>
              </w:rPr>
            </w:pPr>
            <w:r>
              <w:rPr>
                <w:rFonts w:ascii="Aptos" w:hAnsi="Aptos"/>
                <w:b/>
                <w:sz w:val="28"/>
                <w:szCs w:val="36"/>
              </w:rPr>
              <w:t>October 2025</w:t>
            </w:r>
          </w:p>
        </w:tc>
      </w:tr>
    </w:tbl>
    <w:p w14:paraId="30ADB5E9" w14:textId="77777777" w:rsidR="00A900FD" w:rsidRPr="00551C97" w:rsidRDefault="00A900FD" w:rsidP="00A900FD">
      <w:pPr>
        <w:rPr>
          <w:rFonts w:ascii="Aptos" w:eastAsia="MS Mincho" w:hAnsi="Aptos"/>
          <w:sz w:val="20"/>
        </w:rPr>
      </w:pPr>
    </w:p>
    <w:p w14:paraId="132874DA" w14:textId="77777777" w:rsidR="00A900FD" w:rsidRPr="00551C97" w:rsidRDefault="00A900FD" w:rsidP="00A900FD">
      <w:pPr>
        <w:rPr>
          <w:rFonts w:ascii="Aptos" w:eastAsia="MS Mincho" w:hAnsi="Aptos"/>
        </w:rPr>
      </w:pPr>
    </w:p>
    <w:p w14:paraId="1217946F" w14:textId="77777777" w:rsidR="00A900FD" w:rsidRPr="00551C97" w:rsidRDefault="00A900FD" w:rsidP="00A900FD">
      <w:pPr>
        <w:rPr>
          <w:rFonts w:ascii="Aptos" w:hAnsi="Aptos"/>
        </w:rPr>
      </w:pPr>
      <w:r w:rsidRPr="00551C97">
        <w:rPr>
          <w:rFonts w:ascii="Aptos" w:hAnsi="Aptos"/>
        </w:rPr>
        <w:br w:type="page"/>
      </w:r>
    </w:p>
    <w:sdt>
      <w:sdtPr>
        <w:rPr>
          <w:rFonts w:asciiTheme="minorHAnsi" w:eastAsiaTheme="minorHAnsi" w:hAnsiTheme="minorHAnsi" w:cstheme="minorBidi"/>
          <w:color w:val="auto"/>
          <w:kern w:val="2"/>
          <w:sz w:val="22"/>
          <w:szCs w:val="22"/>
          <w:lang w:val="en-GB" w:eastAsia="en-GB"/>
          <w14:ligatures w14:val="standardContextual"/>
        </w:rPr>
        <w:id w:val="-1873227095"/>
        <w:docPartObj>
          <w:docPartGallery w:val="Table of Contents"/>
          <w:docPartUnique/>
        </w:docPartObj>
      </w:sdtPr>
      <w:sdtEndPr>
        <w:rPr>
          <w:b/>
          <w:bCs/>
          <w:noProof/>
        </w:rPr>
      </w:sdtEndPr>
      <w:sdtContent>
        <w:p w14:paraId="307D2BBE" w14:textId="13C6AECB" w:rsidR="00BF78CC" w:rsidRDefault="00BF78CC">
          <w:pPr>
            <w:pStyle w:val="TOCHeading"/>
          </w:pPr>
          <w:r>
            <w:t>Contents</w:t>
          </w:r>
        </w:p>
        <w:p w14:paraId="314295EF" w14:textId="037DCCC3" w:rsidR="00BF78CC" w:rsidRDefault="00BF78CC" w:rsidP="00BF78CC">
          <w:pPr>
            <w:pStyle w:val="TOC1"/>
            <w:tabs>
              <w:tab w:val="right" w:leader="dot" w:pos="10456"/>
            </w:tabs>
            <w:rPr>
              <w:noProof/>
            </w:rPr>
          </w:pPr>
          <w:r>
            <w:fldChar w:fldCharType="begin"/>
          </w:r>
          <w:r>
            <w:instrText xml:space="preserve"> TOC \o "1-3" \h \z \u </w:instrText>
          </w:r>
          <w:r>
            <w:fldChar w:fldCharType="separate"/>
          </w:r>
        </w:p>
        <w:p w14:paraId="627EC8AA" w14:textId="443532EF" w:rsidR="00BF78CC" w:rsidRDefault="00BF78CC">
          <w:pPr>
            <w:pStyle w:val="TOC1"/>
            <w:tabs>
              <w:tab w:val="right" w:leader="dot" w:pos="10456"/>
            </w:tabs>
            <w:rPr>
              <w:noProof/>
            </w:rPr>
          </w:pPr>
          <w:hyperlink w:anchor="_Toc211423510" w:history="1">
            <w:r w:rsidRPr="006B6699">
              <w:rPr>
                <w:rStyle w:val="Hyperlink"/>
                <w:noProof/>
              </w:rPr>
              <w:t>Introduction</w:t>
            </w:r>
            <w:r>
              <w:rPr>
                <w:noProof/>
                <w:webHidden/>
              </w:rPr>
              <w:tab/>
            </w:r>
            <w:r>
              <w:rPr>
                <w:noProof/>
                <w:webHidden/>
              </w:rPr>
              <w:fldChar w:fldCharType="begin"/>
            </w:r>
            <w:r>
              <w:rPr>
                <w:noProof/>
                <w:webHidden/>
              </w:rPr>
              <w:instrText xml:space="preserve"> PAGEREF _Toc211423510 \h </w:instrText>
            </w:r>
            <w:r>
              <w:rPr>
                <w:noProof/>
                <w:webHidden/>
              </w:rPr>
            </w:r>
            <w:r>
              <w:rPr>
                <w:noProof/>
                <w:webHidden/>
              </w:rPr>
              <w:fldChar w:fldCharType="separate"/>
            </w:r>
            <w:r>
              <w:rPr>
                <w:noProof/>
                <w:webHidden/>
              </w:rPr>
              <w:t>2</w:t>
            </w:r>
            <w:r>
              <w:rPr>
                <w:noProof/>
                <w:webHidden/>
              </w:rPr>
              <w:fldChar w:fldCharType="end"/>
            </w:r>
          </w:hyperlink>
        </w:p>
        <w:p w14:paraId="34E50F9B" w14:textId="4D80FA46" w:rsidR="00BF78CC" w:rsidRDefault="00BF78CC">
          <w:pPr>
            <w:pStyle w:val="TOC1"/>
            <w:tabs>
              <w:tab w:val="right" w:leader="dot" w:pos="10456"/>
            </w:tabs>
            <w:rPr>
              <w:noProof/>
            </w:rPr>
          </w:pPr>
          <w:hyperlink w:anchor="_Toc211423511" w:history="1">
            <w:r w:rsidRPr="006B6699">
              <w:rPr>
                <w:rStyle w:val="Hyperlink"/>
                <w:noProof/>
              </w:rPr>
              <w:t>Voluntary Contributions</w:t>
            </w:r>
            <w:r>
              <w:rPr>
                <w:noProof/>
                <w:webHidden/>
              </w:rPr>
              <w:tab/>
            </w:r>
            <w:r>
              <w:rPr>
                <w:noProof/>
                <w:webHidden/>
              </w:rPr>
              <w:fldChar w:fldCharType="begin"/>
            </w:r>
            <w:r>
              <w:rPr>
                <w:noProof/>
                <w:webHidden/>
              </w:rPr>
              <w:instrText xml:space="preserve"> PAGEREF _Toc211423511 \h </w:instrText>
            </w:r>
            <w:r>
              <w:rPr>
                <w:noProof/>
                <w:webHidden/>
              </w:rPr>
            </w:r>
            <w:r>
              <w:rPr>
                <w:noProof/>
                <w:webHidden/>
              </w:rPr>
              <w:fldChar w:fldCharType="separate"/>
            </w:r>
            <w:r>
              <w:rPr>
                <w:noProof/>
                <w:webHidden/>
              </w:rPr>
              <w:t>2</w:t>
            </w:r>
            <w:r>
              <w:rPr>
                <w:noProof/>
                <w:webHidden/>
              </w:rPr>
              <w:fldChar w:fldCharType="end"/>
            </w:r>
          </w:hyperlink>
        </w:p>
        <w:p w14:paraId="52946BB9" w14:textId="02FE85FC" w:rsidR="00BF78CC" w:rsidRDefault="00BF78CC">
          <w:pPr>
            <w:pStyle w:val="TOC2"/>
            <w:tabs>
              <w:tab w:val="right" w:leader="dot" w:pos="10456"/>
            </w:tabs>
            <w:rPr>
              <w:noProof/>
            </w:rPr>
          </w:pPr>
          <w:hyperlink w:anchor="_Toc211423512" w:history="1">
            <w:r w:rsidRPr="006B6699">
              <w:rPr>
                <w:rStyle w:val="Hyperlink"/>
                <w:noProof/>
              </w:rPr>
              <w:t>No charges will be made for the following:</w:t>
            </w:r>
            <w:r>
              <w:rPr>
                <w:noProof/>
                <w:webHidden/>
              </w:rPr>
              <w:tab/>
            </w:r>
            <w:r>
              <w:rPr>
                <w:noProof/>
                <w:webHidden/>
              </w:rPr>
              <w:fldChar w:fldCharType="begin"/>
            </w:r>
            <w:r>
              <w:rPr>
                <w:noProof/>
                <w:webHidden/>
              </w:rPr>
              <w:instrText xml:space="preserve"> PAGEREF _Toc211423512 \h </w:instrText>
            </w:r>
            <w:r>
              <w:rPr>
                <w:noProof/>
                <w:webHidden/>
              </w:rPr>
            </w:r>
            <w:r>
              <w:rPr>
                <w:noProof/>
                <w:webHidden/>
              </w:rPr>
              <w:fldChar w:fldCharType="separate"/>
            </w:r>
            <w:r>
              <w:rPr>
                <w:noProof/>
                <w:webHidden/>
              </w:rPr>
              <w:t>3</w:t>
            </w:r>
            <w:r>
              <w:rPr>
                <w:noProof/>
                <w:webHidden/>
              </w:rPr>
              <w:fldChar w:fldCharType="end"/>
            </w:r>
          </w:hyperlink>
        </w:p>
        <w:p w14:paraId="22F57DD0" w14:textId="7473BE1D" w:rsidR="00BF78CC" w:rsidRDefault="00BF78CC">
          <w:pPr>
            <w:pStyle w:val="TOC1"/>
            <w:tabs>
              <w:tab w:val="right" w:leader="dot" w:pos="10456"/>
            </w:tabs>
            <w:rPr>
              <w:noProof/>
            </w:rPr>
          </w:pPr>
          <w:hyperlink w:anchor="_Toc211423513" w:history="1">
            <w:r w:rsidRPr="006B6699">
              <w:rPr>
                <w:rStyle w:val="Hyperlink"/>
                <w:noProof/>
              </w:rPr>
              <w:t>Charges may be made for the following:</w:t>
            </w:r>
            <w:r>
              <w:rPr>
                <w:noProof/>
                <w:webHidden/>
              </w:rPr>
              <w:tab/>
            </w:r>
            <w:r>
              <w:rPr>
                <w:noProof/>
                <w:webHidden/>
              </w:rPr>
              <w:fldChar w:fldCharType="begin"/>
            </w:r>
            <w:r>
              <w:rPr>
                <w:noProof/>
                <w:webHidden/>
              </w:rPr>
              <w:instrText xml:space="preserve"> PAGEREF _Toc211423513 \h </w:instrText>
            </w:r>
            <w:r>
              <w:rPr>
                <w:noProof/>
                <w:webHidden/>
              </w:rPr>
            </w:r>
            <w:r>
              <w:rPr>
                <w:noProof/>
                <w:webHidden/>
              </w:rPr>
              <w:fldChar w:fldCharType="separate"/>
            </w:r>
            <w:r>
              <w:rPr>
                <w:noProof/>
                <w:webHidden/>
              </w:rPr>
              <w:t>3</w:t>
            </w:r>
            <w:r>
              <w:rPr>
                <w:noProof/>
                <w:webHidden/>
              </w:rPr>
              <w:fldChar w:fldCharType="end"/>
            </w:r>
          </w:hyperlink>
        </w:p>
        <w:p w14:paraId="3EE853BA" w14:textId="2619DC84" w:rsidR="00BF78CC" w:rsidRDefault="00BF78CC">
          <w:pPr>
            <w:pStyle w:val="TOC1"/>
            <w:tabs>
              <w:tab w:val="right" w:leader="dot" w:pos="10456"/>
            </w:tabs>
            <w:rPr>
              <w:noProof/>
            </w:rPr>
          </w:pPr>
          <w:hyperlink w:anchor="_Toc211423514" w:history="1">
            <w:r w:rsidRPr="006B6699">
              <w:rPr>
                <w:rStyle w:val="Hyperlink"/>
                <w:noProof/>
              </w:rPr>
              <w:t>Other matters</w:t>
            </w:r>
            <w:r>
              <w:rPr>
                <w:noProof/>
                <w:webHidden/>
              </w:rPr>
              <w:tab/>
            </w:r>
            <w:r>
              <w:rPr>
                <w:noProof/>
                <w:webHidden/>
              </w:rPr>
              <w:fldChar w:fldCharType="begin"/>
            </w:r>
            <w:r>
              <w:rPr>
                <w:noProof/>
                <w:webHidden/>
              </w:rPr>
              <w:instrText xml:space="preserve"> PAGEREF _Toc211423514 \h </w:instrText>
            </w:r>
            <w:r>
              <w:rPr>
                <w:noProof/>
                <w:webHidden/>
              </w:rPr>
            </w:r>
            <w:r>
              <w:rPr>
                <w:noProof/>
                <w:webHidden/>
              </w:rPr>
              <w:fldChar w:fldCharType="separate"/>
            </w:r>
            <w:r>
              <w:rPr>
                <w:noProof/>
                <w:webHidden/>
              </w:rPr>
              <w:t>4</w:t>
            </w:r>
            <w:r>
              <w:rPr>
                <w:noProof/>
                <w:webHidden/>
              </w:rPr>
              <w:fldChar w:fldCharType="end"/>
            </w:r>
          </w:hyperlink>
        </w:p>
        <w:p w14:paraId="71E0E521" w14:textId="6F194ACB" w:rsidR="00BF78CC" w:rsidRDefault="00BF78CC">
          <w:pPr>
            <w:pStyle w:val="TOC1"/>
            <w:tabs>
              <w:tab w:val="right" w:leader="dot" w:pos="10456"/>
            </w:tabs>
            <w:rPr>
              <w:noProof/>
            </w:rPr>
          </w:pPr>
          <w:hyperlink w:anchor="_Toc211423515" w:history="1">
            <w:r w:rsidRPr="006B6699">
              <w:rPr>
                <w:rStyle w:val="Hyperlink"/>
                <w:noProof/>
              </w:rPr>
              <w:t>Remissions</w:t>
            </w:r>
            <w:r>
              <w:rPr>
                <w:noProof/>
                <w:webHidden/>
              </w:rPr>
              <w:tab/>
            </w:r>
            <w:r>
              <w:rPr>
                <w:noProof/>
                <w:webHidden/>
              </w:rPr>
              <w:fldChar w:fldCharType="begin"/>
            </w:r>
            <w:r>
              <w:rPr>
                <w:noProof/>
                <w:webHidden/>
              </w:rPr>
              <w:instrText xml:space="preserve"> PAGEREF _Toc211423515 \h </w:instrText>
            </w:r>
            <w:r>
              <w:rPr>
                <w:noProof/>
                <w:webHidden/>
              </w:rPr>
            </w:r>
            <w:r>
              <w:rPr>
                <w:noProof/>
                <w:webHidden/>
              </w:rPr>
              <w:fldChar w:fldCharType="separate"/>
            </w:r>
            <w:r>
              <w:rPr>
                <w:noProof/>
                <w:webHidden/>
              </w:rPr>
              <w:t>4</w:t>
            </w:r>
            <w:r>
              <w:rPr>
                <w:noProof/>
                <w:webHidden/>
              </w:rPr>
              <w:fldChar w:fldCharType="end"/>
            </w:r>
          </w:hyperlink>
        </w:p>
        <w:p w14:paraId="5BC305AB" w14:textId="056DB673" w:rsidR="00BF78CC" w:rsidRDefault="00BF78CC">
          <w:pPr>
            <w:pStyle w:val="TOC1"/>
            <w:tabs>
              <w:tab w:val="right" w:leader="dot" w:pos="10456"/>
            </w:tabs>
            <w:rPr>
              <w:noProof/>
            </w:rPr>
          </w:pPr>
          <w:hyperlink w:anchor="_Toc211423516" w:history="1">
            <w:r w:rsidRPr="006B6699">
              <w:rPr>
                <w:rStyle w:val="Hyperlink"/>
                <w:noProof/>
              </w:rPr>
              <w:t>Additional considerations</w:t>
            </w:r>
            <w:r>
              <w:rPr>
                <w:noProof/>
                <w:webHidden/>
              </w:rPr>
              <w:tab/>
            </w:r>
            <w:r>
              <w:rPr>
                <w:noProof/>
                <w:webHidden/>
              </w:rPr>
              <w:fldChar w:fldCharType="begin"/>
            </w:r>
            <w:r>
              <w:rPr>
                <w:noProof/>
                <w:webHidden/>
              </w:rPr>
              <w:instrText xml:space="preserve"> PAGEREF _Toc211423516 \h </w:instrText>
            </w:r>
            <w:r>
              <w:rPr>
                <w:noProof/>
                <w:webHidden/>
              </w:rPr>
            </w:r>
            <w:r>
              <w:rPr>
                <w:noProof/>
                <w:webHidden/>
              </w:rPr>
              <w:fldChar w:fldCharType="separate"/>
            </w:r>
            <w:r>
              <w:rPr>
                <w:noProof/>
                <w:webHidden/>
              </w:rPr>
              <w:t>4</w:t>
            </w:r>
            <w:r>
              <w:rPr>
                <w:noProof/>
                <w:webHidden/>
              </w:rPr>
              <w:fldChar w:fldCharType="end"/>
            </w:r>
          </w:hyperlink>
        </w:p>
        <w:p w14:paraId="4D03EE91" w14:textId="10652846" w:rsidR="00BF78CC" w:rsidRDefault="00BF78CC">
          <w:r>
            <w:rPr>
              <w:b/>
              <w:bCs/>
              <w:noProof/>
            </w:rPr>
            <w:fldChar w:fldCharType="end"/>
          </w:r>
        </w:p>
      </w:sdtContent>
    </w:sdt>
    <w:p w14:paraId="554DC8C2" w14:textId="77777777" w:rsidR="00BF78CC" w:rsidRDefault="00BF78CC" w:rsidP="00A900FD">
      <w:pPr>
        <w:pStyle w:val="Heading1"/>
        <w:rPr>
          <w:rStyle w:val="Heading2Char"/>
          <w:sz w:val="40"/>
          <w:szCs w:val="40"/>
        </w:rPr>
      </w:pPr>
      <w:bookmarkStart w:id="44" w:name="_Toc211423510"/>
    </w:p>
    <w:p w14:paraId="04948117" w14:textId="669AA235" w:rsidR="00A900FD" w:rsidRPr="00A900FD" w:rsidRDefault="00A900FD" w:rsidP="00A900FD">
      <w:pPr>
        <w:pStyle w:val="Heading1"/>
        <w:rPr>
          <w:rStyle w:val="Heading2Char"/>
          <w:sz w:val="40"/>
          <w:szCs w:val="40"/>
        </w:rPr>
      </w:pPr>
      <w:r w:rsidRPr="00A900FD">
        <w:rPr>
          <w:rStyle w:val="Heading2Char"/>
          <w:sz w:val="40"/>
          <w:szCs w:val="40"/>
        </w:rPr>
        <w:t>Introduction</w:t>
      </w:r>
      <w:bookmarkEnd w:id="44"/>
    </w:p>
    <w:p w14:paraId="3372845F" w14:textId="698DEB9B" w:rsidR="00A900FD" w:rsidRDefault="00A900FD" w:rsidP="00A900FD">
      <w:pPr>
        <w:jc w:val="both"/>
      </w:pPr>
      <w:r w:rsidRPr="00A900FD">
        <w:t>The Oxford Diocesan Schools Trust believes that all our pupils should have an equal opportunity to benefit from</w:t>
      </w:r>
      <w:r w:rsidRPr="00A900FD">
        <w:br/>
        <w:t>school activities and visits (curricular and extra-curricular) independent of their parents’ financial means. This charging</w:t>
      </w:r>
      <w:r>
        <w:t xml:space="preserve"> </w:t>
      </w:r>
      <w:r w:rsidRPr="00A900FD">
        <w:t>and remissions policy describes how we will do our best to ensure a good range of visits and activities is offered and,</w:t>
      </w:r>
      <w:r>
        <w:t xml:space="preserve"> </w:t>
      </w:r>
      <w:r w:rsidRPr="00A900FD">
        <w:t>at the same time, try to minimise the financial barriers which may prevent some pupils taking full advantage of the</w:t>
      </w:r>
      <w:r>
        <w:t xml:space="preserve"> </w:t>
      </w:r>
      <w:r w:rsidRPr="00A900FD">
        <w:t>opportunities.</w:t>
      </w:r>
    </w:p>
    <w:p w14:paraId="65B56ED0" w14:textId="77777777" w:rsidR="00A900FD" w:rsidRDefault="00A900FD" w:rsidP="00A900FD">
      <w:pPr>
        <w:jc w:val="both"/>
      </w:pPr>
    </w:p>
    <w:p w14:paraId="5F17A6F6" w14:textId="77777777" w:rsidR="00A900FD" w:rsidRDefault="00A900FD" w:rsidP="00A900FD">
      <w:pPr>
        <w:jc w:val="both"/>
      </w:pPr>
      <w:r w:rsidRPr="00A900FD">
        <w:t>The 1996 Education Act requires all schools to have a policy on charging and remissions for school activities, which</w:t>
      </w:r>
      <w:r>
        <w:t xml:space="preserve"> </w:t>
      </w:r>
      <w:r w:rsidRPr="00A900FD">
        <w:t>will be kept under regular review. The review date for this policy is recorded at the</w:t>
      </w:r>
      <w:r>
        <w:t xml:space="preserve"> </w:t>
      </w:r>
      <w:r w:rsidRPr="00A900FD">
        <w:t xml:space="preserve">end of the document. </w:t>
      </w:r>
    </w:p>
    <w:p w14:paraId="5A78655E" w14:textId="77777777" w:rsidR="00A900FD" w:rsidRDefault="00A900FD" w:rsidP="00A900FD">
      <w:pPr>
        <w:jc w:val="both"/>
      </w:pPr>
    </w:p>
    <w:p w14:paraId="59CC3A5C" w14:textId="296D202F" w:rsidR="00A900FD" w:rsidRDefault="00A900FD" w:rsidP="00A900FD">
      <w:pPr>
        <w:jc w:val="both"/>
      </w:pPr>
      <w:r w:rsidRPr="00A900FD">
        <w:t>The policy</w:t>
      </w:r>
      <w:r>
        <w:t xml:space="preserve"> </w:t>
      </w:r>
      <w:r w:rsidRPr="00A900FD">
        <w:t>identifies activities for which:</w:t>
      </w:r>
    </w:p>
    <w:p w14:paraId="77C26A42" w14:textId="55E86EA4" w:rsidR="00A900FD" w:rsidRDefault="00A900FD" w:rsidP="00A900FD">
      <w:pPr>
        <w:pStyle w:val="ListParagraph"/>
        <w:numPr>
          <w:ilvl w:val="0"/>
          <w:numId w:val="1"/>
        </w:numPr>
        <w:jc w:val="both"/>
      </w:pPr>
      <w:r w:rsidRPr="00A900FD">
        <w:t>voluntary contributions may be requested</w:t>
      </w:r>
      <w:r w:rsidRPr="00A900FD">
        <w:sym w:font="Symbol" w:char="F020"/>
      </w:r>
    </w:p>
    <w:p w14:paraId="7AC28B75" w14:textId="275531FD" w:rsidR="00A900FD" w:rsidRDefault="00A900FD" w:rsidP="00A900FD">
      <w:pPr>
        <w:pStyle w:val="ListParagraph"/>
        <w:numPr>
          <w:ilvl w:val="0"/>
          <w:numId w:val="1"/>
        </w:numPr>
        <w:jc w:val="both"/>
      </w:pPr>
      <w:r w:rsidRPr="00A900FD">
        <w:t>charges will be made</w:t>
      </w:r>
    </w:p>
    <w:p w14:paraId="34019132" w14:textId="7C72C2E9" w:rsidR="00A900FD" w:rsidRDefault="00A900FD" w:rsidP="00A900FD">
      <w:pPr>
        <w:pStyle w:val="ListParagraph"/>
        <w:numPr>
          <w:ilvl w:val="0"/>
          <w:numId w:val="1"/>
        </w:numPr>
        <w:jc w:val="both"/>
      </w:pPr>
      <w:r w:rsidRPr="00A900FD">
        <w:t>charges will not be made</w:t>
      </w:r>
    </w:p>
    <w:p w14:paraId="5933031D" w14:textId="77777777" w:rsidR="00A900FD" w:rsidRDefault="00A900FD" w:rsidP="00A900FD">
      <w:pPr>
        <w:pStyle w:val="ListParagraph"/>
        <w:numPr>
          <w:ilvl w:val="0"/>
          <w:numId w:val="1"/>
        </w:numPr>
        <w:jc w:val="both"/>
      </w:pPr>
      <w:r w:rsidRPr="00A900FD">
        <w:t>charges may be waived</w:t>
      </w:r>
      <w:r w:rsidRPr="00A900FD">
        <w:sym w:font="Symbol" w:char="F020"/>
      </w:r>
    </w:p>
    <w:p w14:paraId="3B5F86A2" w14:textId="77777777" w:rsidR="00A900FD" w:rsidRDefault="00A900FD" w:rsidP="00A900FD">
      <w:pPr>
        <w:pStyle w:val="Heading1"/>
      </w:pPr>
      <w:bookmarkStart w:id="45" w:name="_Toc211423511"/>
      <w:r w:rsidRPr="00A900FD">
        <w:t>Voluntary Contributions</w:t>
      </w:r>
      <w:bookmarkEnd w:id="45"/>
    </w:p>
    <w:p w14:paraId="78BD9CCC" w14:textId="77777777" w:rsidR="00A900FD" w:rsidRDefault="00A900FD" w:rsidP="00A900FD">
      <w:pPr>
        <w:jc w:val="both"/>
      </w:pPr>
      <w:r w:rsidRPr="00A900FD">
        <w:t xml:space="preserve">Separately from the matter of charging, schools may seek voluntary contributions </w:t>
      </w:r>
      <w:proofErr w:type="gramStart"/>
      <w:r w:rsidRPr="00A900FD">
        <w:t>in order to</w:t>
      </w:r>
      <w:proofErr w:type="gramEnd"/>
      <w:r w:rsidRPr="00A900FD">
        <w:t xml:space="preserve"> offer a wide variety o</w:t>
      </w:r>
      <w:r>
        <w:t>f</w:t>
      </w:r>
      <w:r w:rsidRPr="00A900FD">
        <w:t xml:space="preserve"> experiences to pupils. All requests for voluntary contributions will emphasise their voluntary nature and the fact that pupils of parents who do not make such contributions will be treated no differently from those who have.</w:t>
      </w:r>
    </w:p>
    <w:p w14:paraId="1ACA6119" w14:textId="77777777" w:rsidR="00A900FD" w:rsidRDefault="00A900FD" w:rsidP="00A900FD">
      <w:pPr>
        <w:jc w:val="both"/>
      </w:pPr>
    </w:p>
    <w:p w14:paraId="2AC5C029" w14:textId="77777777" w:rsidR="00A900FD" w:rsidRDefault="00A900FD" w:rsidP="00A900FD">
      <w:pPr>
        <w:jc w:val="both"/>
      </w:pPr>
      <w:r w:rsidRPr="00A900FD">
        <w:t>The law states:</w:t>
      </w:r>
    </w:p>
    <w:p w14:paraId="05B4EADD" w14:textId="77777777" w:rsidR="00A900FD" w:rsidRDefault="00A900FD" w:rsidP="00A900FD">
      <w:pPr>
        <w:pStyle w:val="ListParagraph"/>
        <w:numPr>
          <w:ilvl w:val="0"/>
          <w:numId w:val="3"/>
        </w:numPr>
        <w:jc w:val="both"/>
      </w:pPr>
      <w:r w:rsidRPr="00A900FD">
        <w:t>If the activity cannot be funded without voluntary contributions, the Local Governing Body or</w:t>
      </w:r>
      <w:r>
        <w:t xml:space="preserve"> </w:t>
      </w:r>
      <w:r w:rsidRPr="00A900FD">
        <w:t>Headteacher will make this clear to parents from the outset.</w:t>
      </w:r>
    </w:p>
    <w:p w14:paraId="731E246F" w14:textId="77777777" w:rsidR="00A900FD" w:rsidRDefault="00A900FD" w:rsidP="00A900FD">
      <w:pPr>
        <w:pStyle w:val="ListParagraph"/>
        <w:numPr>
          <w:ilvl w:val="0"/>
          <w:numId w:val="2"/>
        </w:numPr>
        <w:jc w:val="both"/>
      </w:pPr>
      <w:r w:rsidRPr="00A900FD">
        <w:t>No child will be excluded from an activity because his or her parents are unable or unwilling to pay.</w:t>
      </w:r>
      <w:r w:rsidRPr="00A900FD">
        <w:sym w:font="Symbol" w:char="F020"/>
      </w:r>
    </w:p>
    <w:p w14:paraId="2398AAE3" w14:textId="77777777" w:rsidR="00A900FD" w:rsidRDefault="00A900FD" w:rsidP="00A900FD">
      <w:pPr>
        <w:pStyle w:val="ListParagraph"/>
        <w:numPr>
          <w:ilvl w:val="0"/>
          <w:numId w:val="2"/>
        </w:numPr>
        <w:jc w:val="both"/>
      </w:pPr>
      <w:r w:rsidRPr="00A900FD">
        <w:t>If insufficient contributions are received, the trip or activity may have to be cancelled.</w:t>
      </w:r>
      <w:r w:rsidRPr="00A900FD">
        <w:sym w:font="Symbol" w:char="F020"/>
      </w:r>
    </w:p>
    <w:p w14:paraId="1A331105" w14:textId="77777777" w:rsidR="00A900FD" w:rsidRDefault="00A900FD" w:rsidP="00A900FD">
      <w:pPr>
        <w:pStyle w:val="ListParagraph"/>
        <w:numPr>
          <w:ilvl w:val="0"/>
          <w:numId w:val="2"/>
        </w:numPr>
        <w:jc w:val="both"/>
      </w:pPr>
      <w:r w:rsidRPr="00A900FD">
        <w:t>If a parent is unwilling or unable to pay, their child will still be given an equal chance to go on the visit.</w:t>
      </w:r>
      <w:r w:rsidRPr="00A900FD">
        <w:sym w:font="Symbol" w:char="F020"/>
      </w:r>
    </w:p>
    <w:p w14:paraId="54023B88" w14:textId="77777777" w:rsidR="00A900FD" w:rsidRDefault="00A900FD" w:rsidP="00A900FD">
      <w:pPr>
        <w:jc w:val="both"/>
      </w:pPr>
    </w:p>
    <w:p w14:paraId="241F7A11" w14:textId="77777777" w:rsidR="00BF78CC" w:rsidRDefault="00BF78CC">
      <w:pPr>
        <w:rPr>
          <w:rFonts w:asciiTheme="majorHAnsi" w:eastAsiaTheme="majorEastAsia" w:hAnsiTheme="majorHAnsi" w:cstheme="majorBidi"/>
          <w:color w:val="0F4761" w:themeColor="accent1" w:themeShade="BF"/>
          <w:sz w:val="32"/>
          <w:szCs w:val="32"/>
        </w:rPr>
      </w:pPr>
      <w:bookmarkStart w:id="46" w:name="_Toc211423512"/>
      <w:r>
        <w:br w:type="page"/>
      </w:r>
    </w:p>
    <w:p w14:paraId="4FBB49BD" w14:textId="644E1F9B" w:rsidR="00A900FD" w:rsidRDefault="00A900FD" w:rsidP="00BF78CC">
      <w:pPr>
        <w:pStyle w:val="Heading2"/>
      </w:pPr>
      <w:r w:rsidRPr="00A900FD">
        <w:lastRenderedPageBreak/>
        <w:t>No charges will be made for the following:</w:t>
      </w:r>
      <w:bookmarkEnd w:id="46"/>
    </w:p>
    <w:p w14:paraId="5E2F3C0A" w14:textId="77777777" w:rsidR="00A900FD" w:rsidRDefault="00A900FD" w:rsidP="00A900FD">
      <w:pPr>
        <w:pStyle w:val="ListParagraph"/>
        <w:numPr>
          <w:ilvl w:val="0"/>
          <w:numId w:val="2"/>
        </w:numPr>
        <w:jc w:val="both"/>
      </w:pPr>
      <w:r w:rsidRPr="00A900FD">
        <w:t>An admission application to any ODST school</w:t>
      </w:r>
      <w:r w:rsidRPr="00A900FD">
        <w:sym w:font="Symbol" w:char="F020"/>
      </w:r>
    </w:p>
    <w:p w14:paraId="515C5C2B" w14:textId="1ADA186B" w:rsidR="00A900FD" w:rsidRDefault="00A900FD" w:rsidP="00A900FD">
      <w:pPr>
        <w:pStyle w:val="ListParagraph"/>
        <w:numPr>
          <w:ilvl w:val="0"/>
          <w:numId w:val="2"/>
        </w:numPr>
        <w:jc w:val="both"/>
      </w:pPr>
      <w:r w:rsidRPr="00A900FD">
        <w:t>Education provided during school hours (including the supply of any materials, books, instruments or other equipment);</w:t>
      </w:r>
      <w:r w:rsidRPr="00A900FD">
        <w:sym w:font="Symbol" w:char="F020"/>
      </w:r>
    </w:p>
    <w:p w14:paraId="2562ED7C" w14:textId="77777777" w:rsidR="00A900FD" w:rsidRDefault="00A900FD" w:rsidP="00A900FD">
      <w:pPr>
        <w:pStyle w:val="ListParagraph"/>
        <w:numPr>
          <w:ilvl w:val="0"/>
          <w:numId w:val="2"/>
        </w:numPr>
        <w:jc w:val="both"/>
      </w:pPr>
      <w:r w:rsidRPr="00A900FD">
        <w:t xml:space="preserve">Education provided outside school hours, if it is part of the National Curriculum, or part of a syllabus for </w:t>
      </w:r>
      <w:r>
        <w:t xml:space="preserve">a </w:t>
      </w:r>
      <w:r w:rsidRPr="00A900FD">
        <w:t>prescribed public examination that the pupil is being prepared for at the school, or part of the school’s basic curriculum for religious education;</w:t>
      </w:r>
      <w:r w:rsidRPr="00A900FD">
        <w:sym w:font="Symbol" w:char="F020"/>
      </w:r>
    </w:p>
    <w:p w14:paraId="48F4FBA8" w14:textId="77777777" w:rsidR="00A900FD" w:rsidRDefault="00A900FD" w:rsidP="00A900FD">
      <w:pPr>
        <w:pStyle w:val="ListParagraph"/>
        <w:numPr>
          <w:ilvl w:val="0"/>
          <w:numId w:val="2"/>
        </w:numPr>
        <w:jc w:val="both"/>
      </w:pPr>
      <w:r w:rsidRPr="00A900FD">
        <w:t>Tuition for pupils learning to play musical instruments (or singing), if the tuition is required as part of the National Curriculum, or part of a syllabus for a prescribed public examination that the pupil is being prepared for at the school, or part of religious education;</w:t>
      </w:r>
      <w:r w:rsidRPr="00A900FD">
        <w:sym w:font="Symbol" w:char="F020"/>
      </w:r>
    </w:p>
    <w:p w14:paraId="69EA8BBB" w14:textId="00CDE672" w:rsidR="00A900FD" w:rsidRPr="00A900FD" w:rsidRDefault="00A900FD" w:rsidP="00A900FD">
      <w:pPr>
        <w:pStyle w:val="ListParagraph"/>
        <w:numPr>
          <w:ilvl w:val="0"/>
          <w:numId w:val="2"/>
        </w:numPr>
        <w:jc w:val="both"/>
      </w:pPr>
      <w:r w:rsidRPr="00A900FD">
        <w:t>Entry for a prescribed public examination, if the pupil has been prepared for it at the school, although if a pupil fails, without good reason, to meet any examination requirement for a syllabus a charge may / will be made;</w:t>
      </w:r>
      <w:r w:rsidRPr="00A900FD">
        <w:sym w:font="Symbol" w:char="F020"/>
      </w:r>
    </w:p>
    <w:p w14:paraId="0B0B3C86" w14:textId="77777777" w:rsidR="00A900FD" w:rsidRDefault="00A900FD" w:rsidP="00A900FD">
      <w:pPr>
        <w:pStyle w:val="ListParagraph"/>
        <w:numPr>
          <w:ilvl w:val="0"/>
          <w:numId w:val="2"/>
        </w:numPr>
        <w:jc w:val="both"/>
      </w:pPr>
      <w:r w:rsidRPr="00A900FD">
        <w:t>Examination re-sit(s) if the pupil is being prepared for the re-sit(s) at the school;</w:t>
      </w:r>
      <w:r w:rsidRPr="00A900FD">
        <w:sym w:font="Symbol" w:char="F020"/>
      </w:r>
    </w:p>
    <w:p w14:paraId="7D6E86CA" w14:textId="77777777" w:rsidR="00A900FD" w:rsidRDefault="00A900FD" w:rsidP="00A900FD">
      <w:pPr>
        <w:pStyle w:val="ListParagraph"/>
        <w:numPr>
          <w:ilvl w:val="0"/>
          <w:numId w:val="2"/>
        </w:numPr>
        <w:jc w:val="both"/>
      </w:pPr>
      <w:r w:rsidRPr="00A900FD">
        <w:t>Education provided on any trip that takes place during school hours;</w:t>
      </w:r>
      <w:r w:rsidRPr="00A900FD">
        <w:sym w:font="Symbol" w:char="F020"/>
      </w:r>
    </w:p>
    <w:p w14:paraId="3966A661" w14:textId="77777777" w:rsidR="00A900FD" w:rsidRDefault="00A900FD" w:rsidP="00A900FD">
      <w:pPr>
        <w:pStyle w:val="ListParagraph"/>
        <w:numPr>
          <w:ilvl w:val="0"/>
          <w:numId w:val="2"/>
        </w:numPr>
        <w:jc w:val="both"/>
      </w:pPr>
      <w:r w:rsidRPr="00A900FD">
        <w:t>Education provided on any trip that takes place outside school hours:</w:t>
      </w:r>
    </w:p>
    <w:p w14:paraId="209B811C" w14:textId="77777777" w:rsidR="00A900FD" w:rsidRDefault="00A900FD" w:rsidP="00A900FD">
      <w:pPr>
        <w:pStyle w:val="ListParagraph"/>
        <w:numPr>
          <w:ilvl w:val="1"/>
          <w:numId w:val="2"/>
        </w:numPr>
        <w:jc w:val="both"/>
      </w:pPr>
      <w:r w:rsidRPr="00A900FD">
        <w:t>if it is part of the National Curriculum, or</w:t>
      </w:r>
    </w:p>
    <w:p w14:paraId="3694E7CC" w14:textId="77777777" w:rsidR="00A900FD" w:rsidRDefault="00A900FD" w:rsidP="00A900FD">
      <w:pPr>
        <w:pStyle w:val="ListParagraph"/>
        <w:numPr>
          <w:ilvl w:val="1"/>
          <w:numId w:val="2"/>
        </w:numPr>
        <w:jc w:val="both"/>
      </w:pPr>
      <w:r w:rsidRPr="00A900FD">
        <w:t xml:space="preserve">part of a syllabus for a prescribed public examination that the pupil is being prepared for </w:t>
      </w:r>
      <w:r>
        <w:t xml:space="preserve">at </w:t>
      </w:r>
      <w:r w:rsidRPr="00A900FD">
        <w:t xml:space="preserve">the school, </w:t>
      </w:r>
    </w:p>
    <w:p w14:paraId="4B246DA3" w14:textId="77777777" w:rsidR="00A900FD" w:rsidRDefault="00A900FD" w:rsidP="00A900FD">
      <w:pPr>
        <w:pStyle w:val="ListParagraph"/>
        <w:numPr>
          <w:ilvl w:val="1"/>
          <w:numId w:val="2"/>
        </w:numPr>
        <w:jc w:val="both"/>
      </w:pPr>
      <w:r w:rsidRPr="00A900FD">
        <w:t xml:space="preserve">or part of the school’s basic curriculum for religious </w:t>
      </w:r>
      <w:proofErr w:type="gramStart"/>
      <w:r w:rsidRPr="00A900FD">
        <w:t>education;</w:t>
      </w:r>
      <w:proofErr w:type="gramEnd"/>
    </w:p>
    <w:p w14:paraId="660D43EC" w14:textId="77777777" w:rsidR="00A900FD" w:rsidRDefault="00A900FD" w:rsidP="00A900FD">
      <w:pPr>
        <w:pStyle w:val="ListParagraph"/>
        <w:numPr>
          <w:ilvl w:val="0"/>
          <w:numId w:val="2"/>
        </w:numPr>
        <w:jc w:val="both"/>
      </w:pPr>
      <w:r w:rsidRPr="00A900FD">
        <w:t>Supply teachers to cover for those teachers who are absent from school accompanying pupils on a residential trip;</w:t>
      </w:r>
      <w:r w:rsidRPr="00A900FD">
        <w:sym w:font="Symbol" w:char="F020"/>
      </w:r>
    </w:p>
    <w:p w14:paraId="7C084FBD" w14:textId="77777777" w:rsidR="00BF78CC" w:rsidRDefault="00A900FD" w:rsidP="00A900FD">
      <w:pPr>
        <w:pStyle w:val="ListParagraph"/>
        <w:numPr>
          <w:ilvl w:val="0"/>
          <w:numId w:val="2"/>
        </w:numPr>
        <w:jc w:val="both"/>
      </w:pPr>
      <w:r w:rsidRPr="00A900FD">
        <w:t>Transport provided in connection with an educational visit.</w:t>
      </w:r>
      <w:r w:rsidRPr="00A900FD">
        <w:sym w:font="Symbol" w:char="F020"/>
      </w:r>
    </w:p>
    <w:p w14:paraId="123B5557" w14:textId="77777777" w:rsidR="00BF78CC" w:rsidRDefault="00BF78CC" w:rsidP="00BF78CC">
      <w:pPr>
        <w:jc w:val="both"/>
      </w:pPr>
    </w:p>
    <w:p w14:paraId="03568C95" w14:textId="77777777" w:rsidR="00BF78CC" w:rsidRDefault="00A900FD" w:rsidP="00BF78CC">
      <w:pPr>
        <w:pStyle w:val="Heading1"/>
      </w:pPr>
      <w:bookmarkStart w:id="47" w:name="_Toc211423513"/>
      <w:r w:rsidRPr="00A900FD">
        <w:t>Charges may be made for the following:</w:t>
      </w:r>
      <w:bookmarkEnd w:id="47"/>
    </w:p>
    <w:p w14:paraId="2F086682" w14:textId="77777777" w:rsidR="00BF78CC" w:rsidRDefault="00A900FD" w:rsidP="00BF78CC">
      <w:pPr>
        <w:pStyle w:val="ListParagraph"/>
        <w:numPr>
          <w:ilvl w:val="0"/>
          <w:numId w:val="4"/>
        </w:numPr>
        <w:jc w:val="both"/>
      </w:pPr>
      <w:r w:rsidRPr="00A900FD">
        <w:t xml:space="preserve">Residential and non-residential activities (other than those listed above as not incurring charges) </w:t>
      </w:r>
      <w:r w:rsidR="00BF78CC" w:rsidRPr="00A900FD">
        <w:t>which take</w:t>
      </w:r>
      <w:r w:rsidRPr="00A900FD">
        <w:t xml:space="preserve"> place outside school hours, but only if </w:t>
      </w:r>
      <w:proofErr w:type="gramStart"/>
      <w:r w:rsidRPr="00A900FD">
        <w:t>the majority of</w:t>
      </w:r>
      <w:proofErr w:type="gramEnd"/>
      <w:r w:rsidRPr="00A900FD">
        <w:t xml:space="preserve"> the time spent on the activity takes place </w:t>
      </w:r>
      <w:r w:rsidR="00BF78CC" w:rsidRPr="00A900FD">
        <w:t>outside school</w:t>
      </w:r>
      <w:r w:rsidRPr="00A900FD">
        <w:t xml:space="preserve"> hours. Time spent on travel counts in this </w:t>
      </w:r>
      <w:r w:rsidR="00BF78CC" w:rsidRPr="00A900FD">
        <w:t>calculation if</w:t>
      </w:r>
      <w:r w:rsidRPr="00A900FD">
        <w:t xml:space="preserve"> the travel itself occurs during school hours.</w:t>
      </w:r>
      <w:r w:rsidRPr="00A900FD">
        <w:sym w:font="Symbol" w:char="F020"/>
      </w:r>
    </w:p>
    <w:p w14:paraId="4BA7C215" w14:textId="77777777" w:rsidR="00BF78CC" w:rsidRDefault="00A900FD" w:rsidP="00BF78CC">
      <w:pPr>
        <w:pStyle w:val="ListParagraph"/>
        <w:numPr>
          <w:ilvl w:val="0"/>
          <w:numId w:val="4"/>
        </w:numPr>
        <w:jc w:val="both"/>
      </w:pPr>
      <w:r w:rsidRPr="00A900FD">
        <w:t xml:space="preserve">The board and lodging costs only of residential trips deemed to take place during school time. </w:t>
      </w:r>
      <w:r w:rsidR="00BF78CC" w:rsidRPr="00A900FD">
        <w:t>However, those</w:t>
      </w:r>
      <w:r w:rsidRPr="00A900FD">
        <w:t xml:space="preserve"> pupils whose parents are in receipt of certain benefits will be </w:t>
      </w:r>
      <w:r w:rsidR="00BF78CC" w:rsidRPr="00A900FD">
        <w:t>exempt from</w:t>
      </w:r>
      <w:r w:rsidRPr="00A900FD">
        <w:t xml:space="preserve"> paying the cost of </w:t>
      </w:r>
      <w:r w:rsidR="00BF78CC" w:rsidRPr="00A900FD">
        <w:t>board and</w:t>
      </w:r>
      <w:r w:rsidRPr="00A900FD">
        <w:t xml:space="preserve"> lodging – please refer to the remissions policy below.</w:t>
      </w:r>
      <w:r w:rsidRPr="00A900FD">
        <w:sym w:font="Symbol" w:char="F020"/>
      </w:r>
    </w:p>
    <w:p w14:paraId="518CDA72" w14:textId="77777777" w:rsidR="00BF78CC" w:rsidRDefault="00A900FD" w:rsidP="00BF78CC">
      <w:pPr>
        <w:pStyle w:val="ListParagraph"/>
        <w:numPr>
          <w:ilvl w:val="0"/>
          <w:numId w:val="4"/>
        </w:numPr>
        <w:jc w:val="both"/>
      </w:pPr>
      <w:r w:rsidRPr="00A900FD">
        <w:t xml:space="preserve">Music tuition for individuals or appropriately sized groups of pupils to play a </w:t>
      </w:r>
      <w:r w:rsidR="00BF78CC" w:rsidRPr="00A900FD">
        <w:t>musical instrument</w:t>
      </w:r>
      <w:r w:rsidRPr="00A900FD">
        <w:t xml:space="preserve"> or</w:t>
      </w:r>
      <w:r w:rsidR="00BF78CC">
        <w:t xml:space="preserve"> </w:t>
      </w:r>
      <w:r w:rsidRPr="00A900FD">
        <w:t xml:space="preserve">to sing, and which is not an essential part of the either the National Curriculum or a </w:t>
      </w:r>
      <w:r w:rsidR="00BF78CC" w:rsidRPr="00A900FD">
        <w:t>public examination</w:t>
      </w:r>
      <w:r w:rsidRPr="00A900FD">
        <w:t xml:space="preserve"> syllabus for all pupils.</w:t>
      </w:r>
      <w:r w:rsidRPr="00A900FD">
        <w:sym w:font="Symbol" w:char="F020"/>
      </w:r>
    </w:p>
    <w:p w14:paraId="11B19AAA" w14:textId="78773F68" w:rsidR="00BF78CC" w:rsidRDefault="00A900FD" w:rsidP="00BF78CC">
      <w:pPr>
        <w:pStyle w:val="ListParagraph"/>
        <w:numPr>
          <w:ilvl w:val="0"/>
          <w:numId w:val="4"/>
        </w:numPr>
        <w:jc w:val="both"/>
      </w:pPr>
      <w:r w:rsidRPr="00A900FD">
        <w:t>Extended day services offered to pupils (such as breakfast clubs and after-school clubs).</w:t>
      </w:r>
      <w:r w:rsidRPr="00A900FD">
        <w:sym w:font="Symbol" w:char="F020"/>
      </w:r>
    </w:p>
    <w:p w14:paraId="5282C8AC" w14:textId="77777777" w:rsidR="00BF78CC" w:rsidRDefault="00BF78CC">
      <w:pPr>
        <w:rPr>
          <w:rFonts w:asciiTheme="majorHAnsi" w:eastAsiaTheme="majorEastAsia" w:hAnsiTheme="majorHAnsi" w:cstheme="majorBidi"/>
          <w:color w:val="0F4761" w:themeColor="accent1" w:themeShade="BF"/>
          <w:sz w:val="40"/>
          <w:szCs w:val="40"/>
        </w:rPr>
      </w:pPr>
      <w:bookmarkStart w:id="48" w:name="_Toc211423514"/>
      <w:r>
        <w:br w:type="page"/>
      </w:r>
    </w:p>
    <w:p w14:paraId="0B98148B" w14:textId="241B9DD5" w:rsidR="00BF78CC" w:rsidRDefault="00A900FD" w:rsidP="00BF78CC">
      <w:pPr>
        <w:pStyle w:val="Heading1"/>
      </w:pPr>
      <w:r w:rsidRPr="00A900FD">
        <w:lastRenderedPageBreak/>
        <w:t xml:space="preserve">Other </w:t>
      </w:r>
      <w:r w:rsidR="00BF78CC" w:rsidRPr="00A900FD">
        <w:t>matters</w:t>
      </w:r>
      <w:bookmarkEnd w:id="48"/>
      <w:r w:rsidR="00BF78CC" w:rsidRPr="00A900FD">
        <w:t xml:space="preserve"> </w:t>
      </w:r>
    </w:p>
    <w:p w14:paraId="4DA7E19F" w14:textId="77777777" w:rsidR="00BF78CC" w:rsidRDefault="00BF78CC" w:rsidP="00BF78CC">
      <w:pPr>
        <w:jc w:val="both"/>
      </w:pPr>
      <w:r w:rsidRPr="00A900FD">
        <w:t>When</w:t>
      </w:r>
      <w:r w:rsidR="00A900FD" w:rsidRPr="00A900FD">
        <w:t xml:space="preserve"> any trip is arranged parents will be notified of the policy for allocating places. This should recognise </w:t>
      </w:r>
      <w:r w:rsidRPr="00A900FD">
        <w:t>that parents</w:t>
      </w:r>
      <w:r w:rsidR="00A900FD" w:rsidRPr="00A900FD">
        <w:t xml:space="preserve"> may not be able to pay quickly and may have to budget for the trip over </w:t>
      </w:r>
      <w:r w:rsidRPr="00A900FD">
        <w:t>a reasonable</w:t>
      </w:r>
      <w:r w:rsidR="00A900FD" w:rsidRPr="00A900FD">
        <w:t xml:space="preserve"> </w:t>
      </w:r>
      <w:proofErr w:type="gramStart"/>
      <w:r w:rsidR="00A900FD" w:rsidRPr="00A900FD">
        <w:t xml:space="preserve">period of </w:t>
      </w:r>
      <w:r w:rsidRPr="00A900FD">
        <w:t>time</w:t>
      </w:r>
      <w:proofErr w:type="gramEnd"/>
      <w:r w:rsidRPr="00A900FD">
        <w:t xml:space="preserve">. </w:t>
      </w:r>
    </w:p>
    <w:p w14:paraId="35758090" w14:textId="77777777" w:rsidR="00BF78CC" w:rsidRDefault="00BF78CC" w:rsidP="00BF78CC">
      <w:pPr>
        <w:jc w:val="both"/>
      </w:pPr>
    </w:p>
    <w:p w14:paraId="490F3DD8" w14:textId="097AF020" w:rsidR="00BF78CC" w:rsidRDefault="00BF78CC" w:rsidP="00BF78CC">
      <w:pPr>
        <w:jc w:val="both"/>
      </w:pPr>
      <w:r w:rsidRPr="00A900FD">
        <w:t>If</w:t>
      </w:r>
      <w:r w:rsidR="00A900FD" w:rsidRPr="00A900FD">
        <w:t xml:space="preserve"> the number of school sessions on a residential trip is equal to or greater than 50% of the number of half </w:t>
      </w:r>
      <w:r w:rsidRPr="00A900FD">
        <w:t>days spent</w:t>
      </w:r>
      <w:r w:rsidR="00A900FD" w:rsidRPr="00A900FD">
        <w:t xml:space="preserve"> on the trip it is deemed to have taken place during school hours (even if some activities take place late in </w:t>
      </w:r>
      <w:r w:rsidRPr="00A900FD">
        <w:t>the evening</w:t>
      </w:r>
      <w:r w:rsidR="00A900FD" w:rsidRPr="00A900FD">
        <w:t xml:space="preserve">). Whatever the starting and finishing times of the school day, regulations require that the school day </w:t>
      </w:r>
      <w:r w:rsidRPr="00A900FD">
        <w:t>is divided</w:t>
      </w:r>
      <w:r w:rsidR="00A900FD" w:rsidRPr="00A900FD">
        <w:t xml:space="preserve"> into 2 sessions. A “half day” means any period of 12 hours ending with noon or midnight on any day.</w:t>
      </w:r>
    </w:p>
    <w:p w14:paraId="50576B10" w14:textId="77777777" w:rsidR="00BF78CC" w:rsidRDefault="00BF78CC" w:rsidP="00BF78CC">
      <w:pPr>
        <w:jc w:val="both"/>
      </w:pPr>
    </w:p>
    <w:p w14:paraId="65FF6A16" w14:textId="39262001" w:rsidR="00A900FD" w:rsidRDefault="00A900FD" w:rsidP="00BF78CC">
      <w:pPr>
        <w:jc w:val="both"/>
      </w:pPr>
      <w:r w:rsidRPr="00A900FD">
        <w:t xml:space="preserve">An academy’s Local Governing Body may choose to impose charges for optional activities (known </w:t>
      </w:r>
      <w:r w:rsidR="00BF78CC" w:rsidRPr="00A900FD">
        <w:t>as ‘Optional</w:t>
      </w:r>
      <w:r w:rsidRPr="00A900FD">
        <w:t xml:space="preserve"> Extras</w:t>
      </w:r>
      <w:proofErr w:type="gramStart"/>
      <w:r w:rsidRPr="00A900FD">
        <w:t>’)and</w:t>
      </w:r>
      <w:proofErr w:type="gramEnd"/>
      <w:r w:rsidRPr="00A900FD">
        <w:t xml:space="preserve"> must document what these are. Any charges made will not exceed the actual cost (per pupil) of provision, </w:t>
      </w:r>
      <w:r w:rsidR="00BF78CC" w:rsidRPr="00A900FD">
        <w:t>and parental</w:t>
      </w:r>
      <w:r w:rsidRPr="00A900FD">
        <w:t xml:space="preserve"> agreement will be obtained before any such charges are made.</w:t>
      </w:r>
    </w:p>
    <w:p w14:paraId="4D4A1223" w14:textId="370E3E70" w:rsidR="00BF78CC" w:rsidRPr="00A900FD" w:rsidRDefault="00BF78CC" w:rsidP="00BF78CC">
      <w:pPr>
        <w:pStyle w:val="Heading1"/>
      </w:pPr>
      <w:bookmarkStart w:id="49" w:name="_Toc211423515"/>
      <w:r>
        <w:t>Remissions</w:t>
      </w:r>
      <w:bookmarkEnd w:id="49"/>
    </w:p>
    <w:p w14:paraId="59037770" w14:textId="77777777" w:rsidR="00BF78CC" w:rsidRDefault="00BF78CC" w:rsidP="00A900FD">
      <w:pPr>
        <w:jc w:val="both"/>
      </w:pPr>
      <w:proofErr w:type="gramStart"/>
      <w:r>
        <w:t xml:space="preserve">In </w:t>
      </w:r>
      <w:r w:rsidR="00A900FD" w:rsidRPr="00A900FD">
        <w:t>order to</w:t>
      </w:r>
      <w:proofErr w:type="gramEnd"/>
      <w:r w:rsidR="00A900FD" w:rsidRPr="00A900FD">
        <w:t xml:space="preserve"> remove financial barriers from pupils, the headteacher and Local Governing Body </w:t>
      </w:r>
      <w:r w:rsidRPr="00A900FD">
        <w:t>may agree</w:t>
      </w:r>
      <w:r w:rsidR="00A900FD" w:rsidRPr="00A900FD">
        <w:t xml:space="preserve"> that some activities and visits, where charges can legally be made, will be offered at no </w:t>
      </w:r>
      <w:r w:rsidRPr="00A900FD">
        <w:t>charge or</w:t>
      </w:r>
      <w:r w:rsidR="00A900FD" w:rsidRPr="00A900FD">
        <w:t xml:space="preserve"> a reduced charge to parents in particular </w:t>
      </w:r>
      <w:r w:rsidRPr="00A900FD">
        <w:t xml:space="preserve">circumstances. </w:t>
      </w:r>
    </w:p>
    <w:p w14:paraId="1630F978" w14:textId="77777777" w:rsidR="00BF78CC" w:rsidRDefault="00BF78CC" w:rsidP="00A900FD">
      <w:pPr>
        <w:jc w:val="both"/>
      </w:pPr>
    </w:p>
    <w:p w14:paraId="5F12D13A" w14:textId="77777777" w:rsidR="00BF78CC" w:rsidRDefault="00BF78CC" w:rsidP="00BF78CC">
      <w:pPr>
        <w:pStyle w:val="Heading1"/>
      </w:pPr>
      <w:bookmarkStart w:id="50" w:name="_Toc211423516"/>
      <w:r w:rsidRPr="00A900FD">
        <w:t>Additional</w:t>
      </w:r>
      <w:r w:rsidR="00A900FD" w:rsidRPr="00A900FD">
        <w:t xml:space="preserve"> considerations</w:t>
      </w:r>
      <w:bookmarkEnd w:id="50"/>
    </w:p>
    <w:p w14:paraId="487587D8" w14:textId="77777777" w:rsidR="00BF78CC" w:rsidRDefault="00A900FD" w:rsidP="00A900FD">
      <w:pPr>
        <w:jc w:val="both"/>
      </w:pPr>
      <w:r w:rsidRPr="00A900FD">
        <w:t xml:space="preserve">The Trust recognises its responsibility to ensure that the offer of activities and educational </w:t>
      </w:r>
      <w:r w:rsidR="00BF78CC" w:rsidRPr="00A900FD">
        <w:t>visits should</w:t>
      </w:r>
      <w:r w:rsidRPr="00A900FD">
        <w:t xml:space="preserve"> not place an unnecessary burden on family finances. </w:t>
      </w:r>
      <w:proofErr w:type="gramStart"/>
      <w:r w:rsidRPr="00A900FD">
        <w:t>With this in mind, it</w:t>
      </w:r>
      <w:proofErr w:type="gramEnd"/>
      <w:r w:rsidRPr="00A900FD">
        <w:t xml:space="preserve"> is </w:t>
      </w:r>
      <w:r w:rsidR="00BF78CC" w:rsidRPr="00A900FD">
        <w:t>recommended that</w:t>
      </w:r>
      <w:r w:rsidRPr="00A900FD">
        <w:t xml:space="preserve"> Local Governing Bodies should do the following:</w:t>
      </w:r>
    </w:p>
    <w:p w14:paraId="2CCBDB0B" w14:textId="77777777" w:rsidR="00BF78CC" w:rsidRDefault="00A900FD" w:rsidP="00BF78CC">
      <w:pPr>
        <w:pStyle w:val="ListParagraph"/>
        <w:numPr>
          <w:ilvl w:val="0"/>
          <w:numId w:val="5"/>
        </w:numPr>
        <w:jc w:val="both"/>
      </w:pPr>
      <w:r w:rsidRPr="00A900FD">
        <w:t xml:space="preserve">Publish a list of visits (and their approximate cost) at the beginning of the school year, </w:t>
      </w:r>
      <w:r w:rsidR="00BF78CC" w:rsidRPr="00A900FD">
        <w:t>so that</w:t>
      </w:r>
      <w:r w:rsidRPr="00A900FD">
        <w:t xml:space="preserve"> parents can </w:t>
      </w:r>
      <w:proofErr w:type="gramStart"/>
      <w:r w:rsidRPr="00A900FD">
        <w:t>plan ahead</w:t>
      </w:r>
      <w:proofErr w:type="gramEnd"/>
      <w:r w:rsidRPr="00A900FD">
        <w:t>.</w:t>
      </w:r>
    </w:p>
    <w:p w14:paraId="35F2F21F" w14:textId="77777777" w:rsidR="00BF78CC" w:rsidRDefault="00A900FD" w:rsidP="00BF78CC">
      <w:pPr>
        <w:pStyle w:val="ListParagraph"/>
        <w:numPr>
          <w:ilvl w:val="0"/>
          <w:numId w:val="5"/>
        </w:numPr>
        <w:jc w:val="both"/>
      </w:pPr>
      <w:r w:rsidRPr="00A900FD">
        <w:t>Establish a system for parents to pay in instalments.</w:t>
      </w:r>
    </w:p>
    <w:p w14:paraId="5024FED8" w14:textId="77777777" w:rsidR="00BF78CC" w:rsidRDefault="00A900FD" w:rsidP="00BF78CC">
      <w:pPr>
        <w:pStyle w:val="ListParagraph"/>
        <w:numPr>
          <w:ilvl w:val="0"/>
          <w:numId w:val="5"/>
        </w:numPr>
        <w:jc w:val="both"/>
      </w:pPr>
      <w:r w:rsidRPr="00A900FD">
        <w:t xml:space="preserve">When an opportunity for a trip arises at short notice, make it possible to arrange to </w:t>
      </w:r>
      <w:r w:rsidR="00BF78CC" w:rsidRPr="00A900FD">
        <w:t>pay by</w:t>
      </w:r>
      <w:r w:rsidRPr="00A900FD">
        <w:t xml:space="preserve"> instalments beyond the date of the trip.</w:t>
      </w:r>
    </w:p>
    <w:p w14:paraId="1295B014" w14:textId="579D396B" w:rsidR="00A900FD" w:rsidRPr="00A900FD" w:rsidRDefault="00A900FD" w:rsidP="00BF78CC">
      <w:pPr>
        <w:pStyle w:val="ListParagraph"/>
        <w:numPr>
          <w:ilvl w:val="0"/>
          <w:numId w:val="5"/>
        </w:numPr>
        <w:jc w:val="both"/>
      </w:pPr>
      <w:r w:rsidRPr="00A900FD">
        <w:t xml:space="preserve">Acknowledge that offering opportunities on a ‘first pay, first served’ basis </w:t>
      </w:r>
      <w:r w:rsidR="00BF78CC" w:rsidRPr="00A900FD">
        <w:t>discriminates against</w:t>
      </w:r>
      <w:r w:rsidRPr="00A900FD">
        <w:t xml:space="preserve"> pupils from families on lower incomes, and that this method of selection is to </w:t>
      </w:r>
      <w:r w:rsidR="00BF78CC" w:rsidRPr="00A900FD">
        <w:t>be avoided</w:t>
      </w:r>
      <w:r w:rsidRPr="00A900FD">
        <w:t>.</w:t>
      </w:r>
    </w:p>
    <w:p w14:paraId="0E52CF18" w14:textId="77777777" w:rsidR="00B264C6" w:rsidRDefault="00B264C6" w:rsidP="00A900FD">
      <w:pPr>
        <w:jc w:val="both"/>
      </w:pPr>
    </w:p>
    <w:sectPr w:rsidR="00B264C6" w:rsidSect="00A900FD">
      <w:footerReference w:type="default" r:id="rId10"/>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A064A" w14:textId="77777777" w:rsidR="00734DF5" w:rsidRDefault="00734DF5" w:rsidP="00A900FD">
      <w:r>
        <w:separator/>
      </w:r>
    </w:p>
  </w:endnote>
  <w:endnote w:type="continuationSeparator" w:id="0">
    <w:p w14:paraId="4505D03B" w14:textId="77777777" w:rsidR="00734DF5" w:rsidRDefault="00734DF5" w:rsidP="00A900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A900FD" w:rsidRPr="001F7056" w14:paraId="5171FB50" w14:textId="77777777" w:rsidTr="001F7056">
      <w:tc>
        <w:tcPr>
          <w:tcW w:w="5103" w:type="dxa"/>
        </w:tcPr>
        <w:p w14:paraId="2E1DC208" w14:textId="77777777" w:rsidR="00A900FD" w:rsidRDefault="00A900FD" w:rsidP="00BF78CC">
          <w:pPr>
            <w:pStyle w:val="Footer"/>
            <w:rPr>
              <w:color w:val="0A1D30" w:themeColor="text2" w:themeShade="BF"/>
              <w:sz w:val="16"/>
              <w:szCs w:val="16"/>
            </w:rPr>
          </w:pPr>
          <w:r>
            <w:rPr>
              <w:color w:val="0A1D30" w:themeColor="text2" w:themeShade="BF"/>
              <w:sz w:val="16"/>
              <w:szCs w:val="16"/>
            </w:rPr>
            <w:t xml:space="preserve">ODST </w:t>
          </w:r>
          <w:r w:rsidR="00BF78CC">
            <w:rPr>
              <w:color w:val="0A1D30" w:themeColor="text2" w:themeShade="BF"/>
              <w:sz w:val="16"/>
              <w:szCs w:val="16"/>
            </w:rPr>
            <w:t>Charging &amp; Remissions Policy</w:t>
          </w:r>
        </w:p>
        <w:p w14:paraId="2DA67718" w14:textId="3301B9B2" w:rsidR="00BF78CC" w:rsidRPr="001F7056" w:rsidRDefault="00BF78CC" w:rsidP="00BF78CC">
          <w:pPr>
            <w:pStyle w:val="Footer"/>
            <w:rPr>
              <w:color w:val="0A1D30" w:themeColor="text2" w:themeShade="BF"/>
              <w:sz w:val="16"/>
              <w:szCs w:val="16"/>
            </w:rPr>
          </w:pPr>
          <w:r>
            <w:rPr>
              <w:color w:val="0A1D30" w:themeColor="text2" w:themeShade="BF"/>
              <w:sz w:val="16"/>
              <w:szCs w:val="16"/>
            </w:rPr>
            <w:t>September 2025</w:t>
          </w:r>
        </w:p>
      </w:tc>
      <w:tc>
        <w:tcPr>
          <w:tcW w:w="1867" w:type="dxa"/>
        </w:tcPr>
        <w:p w14:paraId="66339CFF" w14:textId="77777777" w:rsidR="00A900FD" w:rsidRPr="001F7056" w:rsidRDefault="00A900FD">
          <w:pPr>
            <w:pStyle w:val="Footer"/>
            <w:rPr>
              <w:color w:val="0A1D30" w:themeColor="text2" w:themeShade="BF"/>
              <w:sz w:val="16"/>
              <w:szCs w:val="16"/>
            </w:rPr>
          </w:pPr>
        </w:p>
      </w:tc>
      <w:tc>
        <w:tcPr>
          <w:tcW w:w="3486" w:type="dxa"/>
        </w:tcPr>
        <w:p w14:paraId="651AD533" w14:textId="77777777" w:rsidR="00A900FD" w:rsidRPr="001F7056" w:rsidRDefault="00A900FD"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46A94FDA" w14:textId="77777777" w:rsidR="00A900FD" w:rsidRPr="00A900FD" w:rsidRDefault="00A900FD" w:rsidP="00A900FD">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A3518" w14:textId="77777777" w:rsidR="00734DF5" w:rsidRDefault="00734DF5" w:rsidP="00A900FD">
      <w:r>
        <w:separator/>
      </w:r>
    </w:p>
  </w:footnote>
  <w:footnote w:type="continuationSeparator" w:id="0">
    <w:p w14:paraId="0D608500" w14:textId="77777777" w:rsidR="00734DF5" w:rsidRDefault="00734DF5" w:rsidP="00A900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6B5A79"/>
    <w:multiLevelType w:val="hybridMultilevel"/>
    <w:tmpl w:val="54908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6934EF"/>
    <w:multiLevelType w:val="hybridMultilevel"/>
    <w:tmpl w:val="092050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1E133E"/>
    <w:multiLevelType w:val="hybridMultilevel"/>
    <w:tmpl w:val="E2DA5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F81A73"/>
    <w:multiLevelType w:val="hybridMultilevel"/>
    <w:tmpl w:val="A4EA5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C16633"/>
    <w:multiLevelType w:val="hybridMultilevel"/>
    <w:tmpl w:val="F4E23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2737824">
    <w:abstractNumId w:val="4"/>
  </w:num>
  <w:num w:numId="2" w16cid:durableId="1796368525">
    <w:abstractNumId w:val="1"/>
  </w:num>
  <w:num w:numId="3" w16cid:durableId="1270703221">
    <w:abstractNumId w:val="0"/>
  </w:num>
  <w:num w:numId="4" w16cid:durableId="1684823674">
    <w:abstractNumId w:val="2"/>
  </w:num>
  <w:num w:numId="5" w16cid:durableId="2867402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0FD"/>
    <w:rsid w:val="00070BF0"/>
    <w:rsid w:val="00286E01"/>
    <w:rsid w:val="002D6185"/>
    <w:rsid w:val="00376036"/>
    <w:rsid w:val="00637F21"/>
    <w:rsid w:val="00734DF5"/>
    <w:rsid w:val="0075036F"/>
    <w:rsid w:val="00A900FD"/>
    <w:rsid w:val="00B264C6"/>
    <w:rsid w:val="00BF78CC"/>
    <w:rsid w:val="00D5527B"/>
    <w:rsid w:val="00EC6EB7"/>
    <w:rsid w:val="00F633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5AE75"/>
  <w15:chartTrackingRefBased/>
  <w15:docId w15:val="{71930686-162B-4241-A9CB-A3C358DB1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00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00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00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00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00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00F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00F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00F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00F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00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00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00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00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00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00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00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00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00FD"/>
    <w:rPr>
      <w:rFonts w:eastAsiaTheme="majorEastAsia" w:cstheme="majorBidi"/>
      <w:color w:val="272727" w:themeColor="text1" w:themeTint="D8"/>
    </w:rPr>
  </w:style>
  <w:style w:type="paragraph" w:styleId="Title">
    <w:name w:val="Title"/>
    <w:basedOn w:val="Normal"/>
    <w:next w:val="Normal"/>
    <w:link w:val="TitleChar"/>
    <w:uiPriority w:val="10"/>
    <w:qFormat/>
    <w:rsid w:val="00A900F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00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00F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00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00F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900FD"/>
    <w:rPr>
      <w:i/>
      <w:iCs/>
      <w:color w:val="404040" w:themeColor="text1" w:themeTint="BF"/>
    </w:rPr>
  </w:style>
  <w:style w:type="paragraph" w:styleId="ListParagraph">
    <w:name w:val="List Paragraph"/>
    <w:basedOn w:val="Normal"/>
    <w:uiPriority w:val="34"/>
    <w:qFormat/>
    <w:rsid w:val="00A900FD"/>
    <w:pPr>
      <w:ind w:left="720"/>
      <w:contextualSpacing/>
    </w:pPr>
  </w:style>
  <w:style w:type="character" w:styleId="IntenseEmphasis">
    <w:name w:val="Intense Emphasis"/>
    <w:basedOn w:val="DefaultParagraphFont"/>
    <w:uiPriority w:val="21"/>
    <w:qFormat/>
    <w:rsid w:val="00A900FD"/>
    <w:rPr>
      <w:i/>
      <w:iCs/>
      <w:color w:val="0F4761" w:themeColor="accent1" w:themeShade="BF"/>
    </w:rPr>
  </w:style>
  <w:style w:type="paragraph" w:styleId="IntenseQuote">
    <w:name w:val="Intense Quote"/>
    <w:basedOn w:val="Normal"/>
    <w:next w:val="Normal"/>
    <w:link w:val="IntenseQuoteChar"/>
    <w:uiPriority w:val="30"/>
    <w:qFormat/>
    <w:rsid w:val="00A900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00FD"/>
    <w:rPr>
      <w:i/>
      <w:iCs/>
      <w:color w:val="0F4761" w:themeColor="accent1" w:themeShade="BF"/>
    </w:rPr>
  </w:style>
  <w:style w:type="character" w:styleId="IntenseReference">
    <w:name w:val="Intense Reference"/>
    <w:basedOn w:val="DefaultParagraphFont"/>
    <w:uiPriority w:val="32"/>
    <w:qFormat/>
    <w:rsid w:val="00A900FD"/>
    <w:rPr>
      <w:b/>
      <w:bCs/>
      <w:smallCaps/>
      <w:color w:val="0F4761" w:themeColor="accent1" w:themeShade="BF"/>
      <w:spacing w:val="5"/>
    </w:rPr>
  </w:style>
  <w:style w:type="table" w:customStyle="1" w:styleId="TableGrid1">
    <w:name w:val="Table Grid1"/>
    <w:basedOn w:val="TableNormal"/>
    <w:uiPriority w:val="39"/>
    <w:rsid w:val="00A900FD"/>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900FD"/>
    <w:pPr>
      <w:tabs>
        <w:tab w:val="center" w:pos="4513"/>
        <w:tab w:val="right" w:pos="9026"/>
      </w:tabs>
    </w:pPr>
  </w:style>
  <w:style w:type="character" w:customStyle="1" w:styleId="HeaderChar">
    <w:name w:val="Header Char"/>
    <w:basedOn w:val="DefaultParagraphFont"/>
    <w:link w:val="Header"/>
    <w:uiPriority w:val="99"/>
    <w:rsid w:val="00A900FD"/>
  </w:style>
  <w:style w:type="paragraph" w:styleId="Footer">
    <w:name w:val="footer"/>
    <w:basedOn w:val="Normal"/>
    <w:link w:val="FooterChar"/>
    <w:uiPriority w:val="99"/>
    <w:unhideWhenUsed/>
    <w:rsid w:val="00A900FD"/>
    <w:pPr>
      <w:tabs>
        <w:tab w:val="center" w:pos="4513"/>
        <w:tab w:val="right" w:pos="9026"/>
      </w:tabs>
    </w:pPr>
  </w:style>
  <w:style w:type="character" w:customStyle="1" w:styleId="FooterChar">
    <w:name w:val="Footer Char"/>
    <w:basedOn w:val="DefaultParagraphFont"/>
    <w:link w:val="Footer"/>
    <w:uiPriority w:val="99"/>
    <w:rsid w:val="00A900FD"/>
  </w:style>
  <w:style w:type="table" w:styleId="TableGrid">
    <w:name w:val="Table Grid"/>
    <w:basedOn w:val="TableNormal"/>
    <w:uiPriority w:val="39"/>
    <w:rsid w:val="00A900FD"/>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F78CC"/>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BF78CC"/>
    <w:pPr>
      <w:spacing w:after="100"/>
    </w:pPr>
  </w:style>
  <w:style w:type="paragraph" w:styleId="TOC2">
    <w:name w:val="toc 2"/>
    <w:basedOn w:val="Normal"/>
    <w:next w:val="Normal"/>
    <w:autoRedefine/>
    <w:uiPriority w:val="39"/>
    <w:unhideWhenUsed/>
    <w:rsid w:val="00BF78CC"/>
    <w:pPr>
      <w:spacing w:after="100"/>
      <w:ind w:left="220"/>
    </w:pPr>
  </w:style>
  <w:style w:type="character" w:styleId="Hyperlink">
    <w:name w:val="Hyperlink"/>
    <w:basedOn w:val="DefaultParagraphFont"/>
    <w:uiPriority w:val="99"/>
    <w:unhideWhenUsed/>
    <w:rsid w:val="00BF78CC"/>
    <w:rPr>
      <w:color w:val="467886" w:themeColor="hyperlink"/>
      <w:u w:val="single"/>
    </w:rPr>
  </w:style>
  <w:style w:type="paragraph" w:customStyle="1" w:styleId="p1">
    <w:name w:val="p1"/>
    <w:basedOn w:val="Normal"/>
    <w:rsid w:val="0075036F"/>
    <w:rPr>
      <w:rFonts w:ascii="Arial" w:eastAsia="Times New Roman" w:hAnsi="Arial" w:cs="Arial"/>
      <w:color w:val="000000"/>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A6FE0B-D7B9-43FA-9C3A-CC38F4C8C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1189</Words>
  <Characters>6268</Characters>
  <Application>Microsoft Office Word</Application>
  <DocSecurity>0</DocSecurity>
  <Lines>125</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victoria woods</cp:lastModifiedBy>
  <cp:revision>2</cp:revision>
  <dcterms:created xsi:type="dcterms:W3CDTF">2026-03-10T16:36:00Z</dcterms:created>
  <dcterms:modified xsi:type="dcterms:W3CDTF">2026-03-10T16:36:00Z</dcterms:modified>
</cp:coreProperties>
</file>